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2D4310" w14:textId="77777777" w:rsidR="00BA250A" w:rsidRPr="00BA250A" w:rsidRDefault="00BA250A" w:rsidP="007B1052">
      <w:pPr>
        <w:pStyle w:val="Ttulo2"/>
        <w:jc w:val="both"/>
      </w:pPr>
      <w:bookmarkStart w:id="0" w:name="_Toc507663637"/>
      <w:r w:rsidRPr="00102A4B">
        <w:t xml:space="preserve">Work stream 1 </w:t>
      </w:r>
      <w:r>
        <w:t xml:space="preserve">– </w:t>
      </w:r>
      <w:r w:rsidRPr="00102A4B">
        <w:t>Transparency</w:t>
      </w:r>
    </w:p>
    <w:p w14:paraId="5D72A3FD" w14:textId="20477DDE" w:rsidR="006C7B8E" w:rsidRDefault="006C7B8E" w:rsidP="006C7B8E">
      <w:pPr>
        <w:pStyle w:val="Ttulo3"/>
        <w:jc w:val="both"/>
      </w:pPr>
      <w:r w:rsidRPr="007D4286">
        <w:t xml:space="preserve">Progress </w:t>
      </w:r>
      <w:bookmarkEnd w:id="0"/>
      <w:r w:rsidR="003163BF" w:rsidRPr="007D4286">
        <w:t xml:space="preserve">to </w:t>
      </w:r>
      <w:r w:rsidR="003163BF">
        <w:t>date</w:t>
      </w:r>
      <w:r w:rsidRPr="00765D4F">
        <w:t xml:space="preserve"> </w:t>
      </w:r>
    </w:p>
    <w:p w14:paraId="1209FF53" w14:textId="77777777" w:rsidR="006C7B8E" w:rsidRDefault="006C7B8E" w:rsidP="006C7B8E">
      <w:pPr>
        <w:spacing w:after="0"/>
        <w:jc w:val="both"/>
      </w:pPr>
    </w:p>
    <w:p w14:paraId="2494C189" w14:textId="77777777" w:rsidR="00BA250A" w:rsidRDefault="006C7B8E" w:rsidP="00BA250A">
      <w:pPr>
        <w:spacing w:after="0"/>
        <w:jc w:val="both"/>
        <w:rPr>
          <w:highlight w:val="yellow"/>
        </w:rPr>
      </w:pPr>
      <w:r w:rsidRPr="003F71CA">
        <w:t>Spain is part of the IATI and defends this initiative in international fora and policy documents.</w:t>
      </w:r>
      <w:r w:rsidR="00BA250A" w:rsidRPr="00BA250A">
        <w:rPr>
          <w:highlight w:val="yellow"/>
        </w:rPr>
        <w:t xml:space="preserve"> </w:t>
      </w:r>
    </w:p>
    <w:p w14:paraId="79D168F3" w14:textId="77777777" w:rsidR="00BA250A" w:rsidRPr="00BA250A" w:rsidRDefault="00BA250A" w:rsidP="00BA250A">
      <w:pPr>
        <w:spacing w:after="0"/>
        <w:jc w:val="both"/>
      </w:pPr>
    </w:p>
    <w:p w14:paraId="71B43DB7" w14:textId="3A57802F" w:rsidR="00BA250A" w:rsidRPr="00BA250A" w:rsidRDefault="00BA250A" w:rsidP="006C7B8E">
      <w:pPr>
        <w:spacing w:after="0"/>
        <w:jc w:val="both"/>
      </w:pPr>
      <w:r w:rsidRPr="00BA250A">
        <w:t xml:space="preserve">The </w:t>
      </w:r>
      <w:r w:rsidRPr="00BA250A">
        <w:rPr>
          <w:rFonts w:cstheme="minorHAnsi"/>
        </w:rPr>
        <w:t>info</w:t>
      </w:r>
      <w:r w:rsidRPr="00BA250A">
        <w:rPr>
          <w:rFonts w:cstheme="minorHAnsi"/>
          <w:shd w:val="clear" w:color="auto" w:fill="FFFFFF"/>
        </w:rPr>
        <w:t xml:space="preserve">@od website has been recently updated, as the main tool of the Spanish </w:t>
      </w:r>
      <w:r>
        <w:rPr>
          <w:rFonts w:cstheme="minorHAnsi"/>
          <w:shd w:val="clear" w:color="auto" w:fill="FFFFFF"/>
        </w:rPr>
        <w:t>Cooperation for</w:t>
      </w:r>
      <w:r w:rsidRPr="00BA250A">
        <w:rPr>
          <w:rFonts w:cstheme="minorHAnsi"/>
          <w:shd w:val="clear" w:color="auto" w:fill="FFFFFF"/>
        </w:rPr>
        <w:t xml:space="preserve"> access to ODA </w:t>
      </w:r>
      <w:r>
        <w:rPr>
          <w:rFonts w:cstheme="minorHAnsi"/>
          <w:shd w:val="clear" w:color="auto" w:fill="FFFFFF"/>
        </w:rPr>
        <w:t>data, a</w:t>
      </w:r>
      <w:r w:rsidR="004A6FA4">
        <w:rPr>
          <w:rFonts w:cstheme="minorHAnsi"/>
          <w:shd w:val="clear" w:color="auto" w:fill="FFFFFF"/>
        </w:rPr>
        <w:t xml:space="preserve">lso </w:t>
      </w:r>
      <w:r w:rsidR="00BD07B4">
        <w:rPr>
          <w:rFonts w:cstheme="minorHAnsi"/>
          <w:shd w:val="clear" w:color="auto" w:fill="FFFFFF"/>
        </w:rPr>
        <w:t>related to humanitarian aid (Spain</w:t>
      </w:r>
      <w:r w:rsidR="004A6FA4">
        <w:rPr>
          <w:rFonts w:cstheme="minorHAnsi"/>
          <w:shd w:val="clear" w:color="auto" w:fill="FFFFFF"/>
        </w:rPr>
        <w:t xml:space="preserve"> also reports to EDRIS and DAC).</w:t>
      </w:r>
    </w:p>
    <w:p w14:paraId="2AB09708" w14:textId="77777777" w:rsidR="006C7B8E" w:rsidRPr="00BA250A" w:rsidRDefault="006C7B8E" w:rsidP="006C7B8E">
      <w:pPr>
        <w:spacing w:after="0"/>
        <w:jc w:val="both"/>
      </w:pPr>
    </w:p>
    <w:p w14:paraId="539EE9FE" w14:textId="49DD55A1" w:rsidR="006C7B8E" w:rsidRDefault="00BA250A" w:rsidP="006C7B8E">
      <w:pPr>
        <w:spacing w:after="0"/>
        <w:jc w:val="both"/>
      </w:pPr>
      <w:r>
        <w:t>AECID and its</w:t>
      </w:r>
      <w:r w:rsidR="006C7B8E" w:rsidRPr="00BA250A">
        <w:t xml:space="preserve"> Humanitarian</w:t>
      </w:r>
      <w:r w:rsidR="006C7B8E">
        <w:t xml:space="preserve"> Aid Office provide regular and transparent information to the general public by means of press releases and publications on AECID's web (http://www.aecid.es/ES/ah) and social networks</w:t>
      </w:r>
      <w:r w:rsidR="00AC610E">
        <w:t xml:space="preserve"> (https://twitter.com/AECID_es)</w:t>
      </w:r>
      <w:r w:rsidR="006C7B8E">
        <w:t>.</w:t>
      </w:r>
    </w:p>
    <w:p w14:paraId="1283982F" w14:textId="77777777" w:rsidR="006C7B8E" w:rsidRDefault="006C7B8E" w:rsidP="006C7B8E">
      <w:pPr>
        <w:spacing w:after="0"/>
        <w:jc w:val="both"/>
      </w:pPr>
    </w:p>
    <w:p w14:paraId="5D71ED8F" w14:textId="77777777" w:rsidR="00BA250A" w:rsidRDefault="006C7B8E" w:rsidP="00BA250A">
      <w:pPr>
        <w:spacing w:after="0"/>
        <w:jc w:val="both"/>
      </w:pPr>
      <w:r>
        <w:t>In accordance with the Spanish transparency Law, the grants and contributions made by AECID are publicly released in the “National Grants Database” (http://www.infosubvenciones.es/bdnstrans/GE/es/index)</w:t>
      </w:r>
      <w:r w:rsidR="00BA250A">
        <w:t xml:space="preserve">. </w:t>
      </w:r>
      <w:r w:rsidR="00BA250A" w:rsidRPr="00BA250A">
        <w:t>Humanitarian call for proposals are also published on AECID's electronic site (</w:t>
      </w:r>
      <w:hyperlink r:id="rId8" w:history="1">
        <w:r w:rsidR="00BA250A" w:rsidRPr="00BA250A">
          <w:rPr>
            <w:rStyle w:val="Hipervnculo"/>
          </w:rPr>
          <w:t>www.aecid.gob.es</w:t>
        </w:r>
      </w:hyperlink>
      <w:r w:rsidR="00BA250A" w:rsidRPr="00BA250A">
        <w:t>)</w:t>
      </w:r>
    </w:p>
    <w:p w14:paraId="76B36069" w14:textId="77777777" w:rsidR="006C7B8E" w:rsidRDefault="006C7B8E" w:rsidP="006C7B8E">
      <w:pPr>
        <w:spacing w:after="0"/>
        <w:jc w:val="both"/>
      </w:pPr>
    </w:p>
    <w:p w14:paraId="5A8697B3" w14:textId="51309279" w:rsidR="006C7B8E" w:rsidRDefault="006C7B8E" w:rsidP="006C7B8E">
      <w:pPr>
        <w:spacing w:after="0"/>
        <w:jc w:val="both"/>
      </w:pPr>
      <w:r w:rsidRPr="00110C49">
        <w:t>The Humanitarian Aid Office has an open and constant d</w:t>
      </w:r>
      <w:r w:rsidR="00BA250A">
        <w:t xml:space="preserve">ialogue with civil society, </w:t>
      </w:r>
      <w:r w:rsidR="00263986">
        <w:t xml:space="preserve">the </w:t>
      </w:r>
      <w:r w:rsidRPr="00110C49">
        <w:t>humanitarian NGOs</w:t>
      </w:r>
      <w:r w:rsidR="008F6CBE">
        <w:t>’</w:t>
      </w:r>
      <w:r w:rsidRPr="00110C49">
        <w:t xml:space="preserve"> network and international organizations.</w:t>
      </w:r>
    </w:p>
    <w:p w14:paraId="78769C18" w14:textId="77777777" w:rsidR="006C7B8E" w:rsidRDefault="006C7B8E" w:rsidP="006C7B8E">
      <w:pPr>
        <w:spacing w:after="0"/>
        <w:jc w:val="both"/>
      </w:pPr>
    </w:p>
    <w:p w14:paraId="794F3E66" w14:textId="4B2AD110" w:rsidR="006C7B8E" w:rsidRDefault="006C7B8E" w:rsidP="006C7B8E">
      <w:pPr>
        <w:spacing w:after="0"/>
        <w:jc w:val="both"/>
      </w:pPr>
      <w:r>
        <w:t xml:space="preserve">AECID elaborates an annual report of activities, which includes humanitarian </w:t>
      </w:r>
      <w:r w:rsidRPr="003163BF">
        <w:t xml:space="preserve">action. The Humanitarian Aid </w:t>
      </w:r>
      <w:r w:rsidR="008F6CBE">
        <w:t>O</w:t>
      </w:r>
      <w:r w:rsidRPr="003163BF">
        <w:t xml:space="preserve">ffice </w:t>
      </w:r>
      <w:r w:rsidRPr="003163BF">
        <w:t xml:space="preserve">elaborates </w:t>
      </w:r>
      <w:r w:rsidR="00263986" w:rsidRPr="003163BF">
        <w:t xml:space="preserve">specific humanitarian </w:t>
      </w:r>
      <w:r w:rsidRPr="003163BF">
        <w:t xml:space="preserve">biannual memories which are </w:t>
      </w:r>
      <w:r w:rsidR="00263986" w:rsidRPr="003163BF">
        <w:t>electronically available</w:t>
      </w:r>
      <w:r w:rsidRPr="003163BF">
        <w:t xml:space="preserve"> to </w:t>
      </w:r>
      <w:r w:rsidR="00263986" w:rsidRPr="003163BF">
        <w:t xml:space="preserve">the </w:t>
      </w:r>
      <w:r w:rsidRPr="003163BF">
        <w:t xml:space="preserve">general public. </w:t>
      </w:r>
      <w:r w:rsidR="00263986" w:rsidRPr="003163BF">
        <w:t>Spain's</w:t>
      </w:r>
      <w:r w:rsidR="007B1052" w:rsidRPr="003163BF">
        <w:t xml:space="preserve"> Grand Bargain and</w:t>
      </w:r>
      <w:r w:rsidR="00263986" w:rsidRPr="003163BF">
        <w:t xml:space="preserve"> </w:t>
      </w:r>
      <w:r w:rsidR="007B1052" w:rsidRPr="003163BF">
        <w:t>WHS</w:t>
      </w:r>
      <w:r w:rsidRPr="003163BF">
        <w:t xml:space="preserve"> reports </w:t>
      </w:r>
      <w:r w:rsidR="00263986" w:rsidRPr="003163BF">
        <w:t>are also</w:t>
      </w:r>
      <w:r w:rsidRPr="003163BF">
        <w:t xml:space="preserve"> published</w:t>
      </w:r>
      <w:r w:rsidR="007B1052" w:rsidRPr="003163BF">
        <w:t xml:space="preserve"> o</w:t>
      </w:r>
      <w:r w:rsidR="00263986" w:rsidRPr="003163BF">
        <w:t>n OCHA PACT's website</w:t>
      </w:r>
      <w:r w:rsidR="0026584D">
        <w:t xml:space="preserve"> and shared with regional and local governments</w:t>
      </w:r>
      <w:r w:rsidRPr="003163BF">
        <w:t>.</w:t>
      </w:r>
    </w:p>
    <w:p w14:paraId="7019CEA8" w14:textId="77777777" w:rsidR="006C7B8E" w:rsidRDefault="006C7B8E" w:rsidP="006C7B8E">
      <w:pPr>
        <w:spacing w:after="0"/>
        <w:jc w:val="both"/>
      </w:pPr>
    </w:p>
    <w:p w14:paraId="2919E9C2" w14:textId="77777777" w:rsidR="006C7B8E" w:rsidRDefault="006C7B8E" w:rsidP="006C7B8E">
      <w:pPr>
        <w:spacing w:after="0"/>
        <w:jc w:val="both"/>
      </w:pPr>
      <w:r w:rsidRPr="00110C49">
        <w:t xml:space="preserve">The Humanitarian Aid Office has developed a new programming instrument, the Spanish biannual humanitarian strategies for its </w:t>
      </w:r>
      <w:r w:rsidR="007B1052">
        <w:t xml:space="preserve">five </w:t>
      </w:r>
      <w:r w:rsidRPr="00110C49">
        <w:t xml:space="preserve">priority crises, that </w:t>
      </w:r>
      <w:r w:rsidR="00263986">
        <w:t>are also published on AECID's</w:t>
      </w:r>
      <w:r w:rsidRPr="00110C49">
        <w:t xml:space="preserve"> web</w:t>
      </w:r>
      <w:r w:rsidR="00263986">
        <w:t>site</w:t>
      </w:r>
      <w:r w:rsidRPr="00110C49">
        <w:t xml:space="preserve">. </w:t>
      </w:r>
    </w:p>
    <w:p w14:paraId="62299283" w14:textId="77777777" w:rsidR="007B1052" w:rsidRPr="007B1052" w:rsidRDefault="006C7B8E" w:rsidP="007B1052">
      <w:pPr>
        <w:pStyle w:val="Ttulo3"/>
        <w:jc w:val="both"/>
      </w:pPr>
      <w:bookmarkStart w:id="1" w:name="_Toc507663638"/>
      <w:r w:rsidRPr="007D4286">
        <w:t>Planned next steps</w:t>
      </w:r>
      <w:bookmarkEnd w:id="1"/>
      <w:r w:rsidRPr="00765D4F">
        <w:t xml:space="preserve"> </w:t>
      </w:r>
    </w:p>
    <w:p w14:paraId="6FE6A007" w14:textId="77777777" w:rsidR="007B1052" w:rsidRDefault="007B1052" w:rsidP="00263986">
      <w:pPr>
        <w:jc w:val="both"/>
      </w:pPr>
    </w:p>
    <w:p w14:paraId="7D9610B8" w14:textId="77777777" w:rsidR="00263986" w:rsidRDefault="00263986" w:rsidP="00263986">
      <w:pPr>
        <w:jc w:val="both"/>
      </w:pPr>
      <w:r w:rsidRPr="00110C49">
        <w:t>AECID will also continue to publish its annual reports</w:t>
      </w:r>
      <w:r>
        <w:t xml:space="preserve"> and</w:t>
      </w:r>
      <w:r w:rsidRPr="00110C49">
        <w:t xml:space="preserve"> to update as frequent</w:t>
      </w:r>
      <w:r>
        <w:t>ly as possible the information o</w:t>
      </w:r>
      <w:r w:rsidRPr="00110C49">
        <w:t>n AECID's webpage and social networks</w:t>
      </w:r>
      <w:r>
        <w:t>.</w:t>
      </w:r>
    </w:p>
    <w:p w14:paraId="010C5D81" w14:textId="77777777" w:rsidR="006C7B8E" w:rsidRPr="003F71CA" w:rsidRDefault="006C7B8E" w:rsidP="007B1052">
      <w:pPr>
        <w:jc w:val="both"/>
      </w:pPr>
      <w:r>
        <w:t xml:space="preserve">AECID will remain open for dialogue and exchange with civil society, academia and </w:t>
      </w:r>
      <w:r w:rsidRPr="00263986">
        <w:t>media.</w:t>
      </w:r>
      <w:r w:rsidR="00263986" w:rsidRPr="00263986">
        <w:t xml:space="preserve"> In this sense</w:t>
      </w:r>
      <w:r w:rsidRPr="00263986">
        <w:t xml:space="preserve">, a new </w:t>
      </w:r>
      <w:r w:rsidR="00263986" w:rsidRPr="00263986">
        <w:t>humanitarian</w:t>
      </w:r>
      <w:r w:rsidRPr="00263986">
        <w:t xml:space="preserve"> strategy </w:t>
      </w:r>
      <w:r w:rsidR="00263986" w:rsidRPr="00263986">
        <w:t xml:space="preserve">for the Spanish cooperation </w:t>
      </w:r>
      <w:r w:rsidRPr="00263986">
        <w:t xml:space="preserve">will be </w:t>
      </w:r>
      <w:r w:rsidR="00263986" w:rsidRPr="00263986">
        <w:t xml:space="preserve">drafted </w:t>
      </w:r>
      <w:r w:rsidR="007B1052">
        <w:t xml:space="preserve">in a participative way </w:t>
      </w:r>
      <w:r w:rsidR="00263986" w:rsidRPr="00263986">
        <w:t>in 2018</w:t>
      </w:r>
      <w:r w:rsidR="00263986">
        <w:t xml:space="preserve"> and presented to the general public at the end of the year</w:t>
      </w:r>
      <w:r w:rsidR="00263986" w:rsidRPr="00263986">
        <w:t>.</w:t>
      </w:r>
      <w:r w:rsidRPr="00263986">
        <w:t xml:space="preserve"> </w:t>
      </w:r>
    </w:p>
    <w:p w14:paraId="526BDEAD" w14:textId="77777777" w:rsidR="006C7B8E" w:rsidRDefault="006C7B8E" w:rsidP="006C7B8E">
      <w:pPr>
        <w:pStyle w:val="Ttulo3"/>
        <w:jc w:val="both"/>
      </w:pPr>
      <w:bookmarkStart w:id="2" w:name="_Toc507663640"/>
      <w:r>
        <w:t>Good practices and lessons learned</w:t>
      </w:r>
      <w:bookmarkEnd w:id="2"/>
      <w:r w:rsidRPr="00765D4F">
        <w:t xml:space="preserve"> </w:t>
      </w:r>
    </w:p>
    <w:p w14:paraId="0F4A7143" w14:textId="77777777" w:rsidR="00C13B16" w:rsidRDefault="00C13B16" w:rsidP="00C13B16">
      <w:pPr>
        <w:spacing w:after="0"/>
        <w:jc w:val="both"/>
      </w:pPr>
    </w:p>
    <w:p w14:paraId="35E7D12F" w14:textId="77777777" w:rsidR="00C13B16" w:rsidRDefault="00C13B16" w:rsidP="00C13B16">
      <w:pPr>
        <w:spacing w:after="0"/>
        <w:jc w:val="both"/>
      </w:pPr>
      <w:r w:rsidRPr="00263986">
        <w:t>The  Spanish Cooperation has recently completed</w:t>
      </w:r>
      <w:r>
        <w:t xml:space="preserve"> its</w:t>
      </w:r>
      <w:r w:rsidRPr="00263986">
        <w:t xml:space="preserve"> “Humanitarian Aid Strategy</w:t>
      </w:r>
      <w:r>
        <w:t xml:space="preserve"> A</w:t>
      </w:r>
      <w:r w:rsidRPr="00263986">
        <w:t xml:space="preserve">ssessment" from 2007-2017 with the civil society, academia and regional and local </w:t>
      </w:r>
      <w:r w:rsidRPr="00C13B16">
        <w:t>governments (</w:t>
      </w:r>
      <w:hyperlink r:id="rId9" w:history="1">
        <w:r w:rsidRPr="00C13B16">
          <w:rPr>
            <w:rStyle w:val="Hipervnculo"/>
          </w:rPr>
          <w:t>http://www.cooperacionespanola.es/sites/default/files/eahce_completo_online_es.pdf</w:t>
        </w:r>
      </w:hyperlink>
      <w:r w:rsidRPr="00C13B16">
        <w:t xml:space="preserve">) which has </w:t>
      </w:r>
      <w:r w:rsidRPr="00C13B16">
        <w:rPr>
          <w:rFonts w:cs="Arial"/>
          <w:color w:val="212121"/>
          <w:shd w:val="clear" w:color="auto" w:fill="FFFFFF"/>
        </w:rPr>
        <w:t>proven to be an extremely e</w:t>
      </w:r>
      <w:r w:rsidR="007B1052">
        <w:rPr>
          <w:rFonts w:cs="Arial"/>
          <w:color w:val="212121"/>
          <w:shd w:val="clear" w:color="auto" w:fill="FFFFFF"/>
        </w:rPr>
        <w:t xml:space="preserve">nriching exercise for the </w:t>
      </w:r>
      <w:r w:rsidRPr="00C13B16">
        <w:rPr>
          <w:rFonts w:cs="Arial"/>
          <w:color w:val="212121"/>
          <w:shd w:val="clear" w:color="auto" w:fill="FFFFFF"/>
        </w:rPr>
        <w:t xml:space="preserve">work of the </w:t>
      </w:r>
      <w:r w:rsidR="006B3B66">
        <w:rPr>
          <w:rFonts w:cs="Arial"/>
          <w:color w:val="212121"/>
          <w:shd w:val="clear" w:color="auto" w:fill="FFFFFF"/>
        </w:rPr>
        <w:t>Humanitarian Aid Office</w:t>
      </w:r>
      <w:r w:rsidRPr="00C13B16">
        <w:rPr>
          <w:rFonts w:cs="Arial"/>
          <w:color w:val="212121"/>
          <w:shd w:val="clear" w:color="auto" w:fill="FFFFFF"/>
        </w:rPr>
        <w:t xml:space="preserve"> and </w:t>
      </w:r>
      <w:r w:rsidR="006B3B66">
        <w:rPr>
          <w:rFonts w:cs="Arial"/>
          <w:color w:val="212121"/>
          <w:shd w:val="clear" w:color="auto" w:fill="FFFFFF"/>
        </w:rPr>
        <w:t>the rest of</w:t>
      </w:r>
      <w:r w:rsidRPr="00C13B16">
        <w:rPr>
          <w:rFonts w:cs="Arial"/>
          <w:color w:val="212121"/>
          <w:shd w:val="clear" w:color="auto" w:fill="FFFFFF"/>
        </w:rPr>
        <w:t xml:space="preserve"> humanitarian actors of </w:t>
      </w:r>
      <w:r w:rsidR="006B3B66">
        <w:rPr>
          <w:rFonts w:cs="Arial"/>
          <w:color w:val="212121"/>
          <w:shd w:val="clear" w:color="auto" w:fill="FFFFFF"/>
        </w:rPr>
        <w:t xml:space="preserve">the </w:t>
      </w:r>
      <w:r w:rsidRPr="00C13B16">
        <w:rPr>
          <w:rFonts w:cs="Arial"/>
          <w:color w:val="212121"/>
          <w:shd w:val="clear" w:color="auto" w:fill="FFFFFF"/>
        </w:rPr>
        <w:t>Spanish cooperation</w:t>
      </w:r>
      <w:r w:rsidR="006B3B66">
        <w:rPr>
          <w:rFonts w:cs="Arial"/>
          <w:color w:val="212121"/>
          <w:shd w:val="clear" w:color="auto" w:fill="FFFFFF"/>
        </w:rPr>
        <w:t>.</w:t>
      </w:r>
    </w:p>
    <w:p w14:paraId="1950DA9C" w14:textId="77777777" w:rsidR="006C7B8E" w:rsidRDefault="006C7B8E" w:rsidP="006C7B8E">
      <w:pPr>
        <w:pStyle w:val="Ttulo2"/>
        <w:jc w:val="both"/>
      </w:pPr>
      <w:bookmarkStart w:id="3" w:name="_Toc507663641"/>
      <w:r w:rsidRPr="00102A4B">
        <w:lastRenderedPageBreak/>
        <w:t xml:space="preserve">Work stream </w:t>
      </w:r>
      <w:r>
        <w:t>2 – Localization</w:t>
      </w:r>
      <w:bookmarkEnd w:id="3"/>
    </w:p>
    <w:p w14:paraId="4DDF40AD" w14:textId="77777777" w:rsidR="006C7B8E" w:rsidRDefault="006C7B8E" w:rsidP="006C7B8E">
      <w:pPr>
        <w:spacing w:after="0"/>
        <w:jc w:val="both"/>
      </w:pPr>
    </w:p>
    <w:p w14:paraId="08C11AEC" w14:textId="77777777" w:rsidR="006C7B8E" w:rsidRDefault="006C7B8E" w:rsidP="006C7B8E">
      <w:pPr>
        <w:pStyle w:val="Ttulo3"/>
        <w:numPr>
          <w:ilvl w:val="0"/>
          <w:numId w:val="17"/>
        </w:numPr>
        <w:jc w:val="both"/>
      </w:pPr>
      <w:bookmarkStart w:id="4" w:name="_Toc507663642"/>
      <w:r w:rsidRPr="007D4286">
        <w:t>Progress to date</w:t>
      </w:r>
      <w:bookmarkEnd w:id="4"/>
      <w:r w:rsidRPr="00765D4F">
        <w:t xml:space="preserve"> </w:t>
      </w:r>
    </w:p>
    <w:p w14:paraId="79135744" w14:textId="77777777" w:rsidR="00A76A57" w:rsidRDefault="00A76A57" w:rsidP="00923C54">
      <w:pPr>
        <w:jc w:val="both"/>
      </w:pPr>
    </w:p>
    <w:p w14:paraId="151BFD20" w14:textId="1EB74D0B" w:rsidR="00B74829" w:rsidRDefault="003163BF" w:rsidP="00923C54">
      <w:pPr>
        <w:jc w:val="both"/>
      </w:pPr>
      <w:r w:rsidRPr="003163BF">
        <w:t xml:space="preserve">Following a restrictive interpretation of what is considered </w:t>
      </w:r>
      <w:r>
        <w:t xml:space="preserve">as </w:t>
      </w:r>
      <w:r w:rsidRPr="003163BF">
        <w:t>local actors, we have considered only direct financing</w:t>
      </w:r>
      <w:r w:rsidR="00AC610E">
        <w:t xml:space="preserve"> to local organizations (with no</w:t>
      </w:r>
      <w:r w:rsidRPr="003163BF">
        <w:t xml:space="preserve"> intermediaries) and funding to</w:t>
      </w:r>
      <w:r>
        <w:t xml:space="preserve"> local actors through</w:t>
      </w:r>
      <w:r w:rsidRPr="003163BF">
        <w:t xml:space="preserve"> OCHA's pooled funds.</w:t>
      </w:r>
      <w:r w:rsidR="0026584D">
        <w:t xml:space="preserve"> Thus, i</w:t>
      </w:r>
      <w:r w:rsidR="00B74829">
        <w:t>n 2017 AECID</w:t>
      </w:r>
      <w:r w:rsidR="006C7B8E">
        <w:t xml:space="preserve"> allocated</w:t>
      </w:r>
      <w:r w:rsidR="00B74829">
        <w:t xml:space="preserve"> at </w:t>
      </w:r>
      <w:r w:rsidR="00B74829" w:rsidRPr="003163BF">
        <w:t>least</w:t>
      </w:r>
      <w:r w:rsidR="006C7B8E" w:rsidRPr="003163BF">
        <w:t xml:space="preserve"> </w:t>
      </w:r>
      <w:r w:rsidR="00AC610E">
        <w:t>4.13</w:t>
      </w:r>
      <w:r w:rsidRPr="003163BF">
        <w:t>4.675</w:t>
      </w:r>
      <w:r w:rsidR="006C7B8E" w:rsidRPr="003163BF">
        <w:t xml:space="preserve"> € to local actors (</w:t>
      </w:r>
      <w:r w:rsidR="00AC610E">
        <w:t>10</w:t>
      </w:r>
      <w:r w:rsidR="000D1ED6">
        <w:t>.</w:t>
      </w:r>
      <w:r w:rsidR="00AC610E">
        <w:t>3</w:t>
      </w:r>
      <w:r>
        <w:t xml:space="preserve"> </w:t>
      </w:r>
      <w:r w:rsidR="006C7B8E" w:rsidRPr="003163BF">
        <w:t>% of its total humanitarian funding</w:t>
      </w:r>
      <w:r w:rsidR="000D1ED6">
        <w:t>, up from 4.</w:t>
      </w:r>
      <w:r w:rsidRPr="003163BF">
        <w:t>5% in 2016</w:t>
      </w:r>
      <w:r w:rsidR="006C7B8E" w:rsidRPr="003163BF">
        <w:t xml:space="preserve">). </w:t>
      </w:r>
    </w:p>
    <w:p w14:paraId="3FD31628" w14:textId="50F10052" w:rsidR="00B74829" w:rsidRDefault="006C7B8E" w:rsidP="00B74829">
      <w:pPr>
        <w:spacing w:after="0"/>
        <w:jc w:val="both"/>
      </w:pPr>
      <w:r>
        <w:t>However, the actual amount of funding to local actors cannot be accurately estimated since there are other indirect ways of funding local actors by means of AECID’s grants to international or Spanish NGOs or organizations.</w:t>
      </w:r>
      <w:r w:rsidR="0026584D">
        <w:t xml:space="preserve"> </w:t>
      </w:r>
      <w:r w:rsidR="00B74829">
        <w:t>C</w:t>
      </w:r>
      <w:r w:rsidR="00B74829" w:rsidRPr="00BF2C1D">
        <w:t xml:space="preserve">omplications </w:t>
      </w:r>
      <w:r w:rsidR="00B74829">
        <w:t>in terms</w:t>
      </w:r>
      <w:r w:rsidR="00B74829" w:rsidRPr="00BF2C1D">
        <w:t xml:space="preserve"> of reporting on the part of the local actors </w:t>
      </w:r>
      <w:r w:rsidR="00B74829">
        <w:t>-</w:t>
      </w:r>
      <w:r w:rsidR="00B74829" w:rsidRPr="00BF2C1D">
        <w:t>who have difficulties in understanding the Spanish legislation</w:t>
      </w:r>
      <w:r w:rsidR="00B74829">
        <w:t xml:space="preserve"> and praxis- limit the possibilities of increasing direct localization on a large scale.</w:t>
      </w:r>
    </w:p>
    <w:p w14:paraId="2005CC42" w14:textId="77777777" w:rsidR="006C7B8E" w:rsidRDefault="006C7B8E" w:rsidP="00B74829">
      <w:pPr>
        <w:spacing w:after="0"/>
        <w:jc w:val="both"/>
      </w:pPr>
    </w:p>
    <w:p w14:paraId="1979BDA5" w14:textId="77777777" w:rsidR="006C7B8E" w:rsidRDefault="006C7B8E" w:rsidP="00B74829">
      <w:pPr>
        <w:pStyle w:val="Ttulo3"/>
        <w:numPr>
          <w:ilvl w:val="0"/>
          <w:numId w:val="17"/>
        </w:numPr>
        <w:jc w:val="both"/>
      </w:pPr>
      <w:bookmarkStart w:id="5" w:name="_Toc507663643"/>
      <w:r w:rsidRPr="007D4286">
        <w:t>Planned next steps</w:t>
      </w:r>
      <w:bookmarkEnd w:id="5"/>
      <w:r w:rsidRPr="00765D4F">
        <w:t xml:space="preserve"> </w:t>
      </w:r>
    </w:p>
    <w:p w14:paraId="3231DBA7" w14:textId="77777777" w:rsidR="0026584D" w:rsidRDefault="0026584D" w:rsidP="00B74829">
      <w:pPr>
        <w:jc w:val="both"/>
      </w:pPr>
    </w:p>
    <w:p w14:paraId="6CD35814" w14:textId="3D880978" w:rsidR="006C7B8E" w:rsidRDefault="006C7B8E" w:rsidP="00B74829">
      <w:pPr>
        <w:jc w:val="both"/>
      </w:pPr>
      <w:r>
        <w:t xml:space="preserve">AECID considers that </w:t>
      </w:r>
      <w:r w:rsidRPr="003163BF">
        <w:t xml:space="preserve">the target of </w:t>
      </w:r>
      <w:r w:rsidR="003163BF" w:rsidRPr="003163BF">
        <w:t>25</w:t>
      </w:r>
      <w:r w:rsidRPr="003163BF">
        <w:t xml:space="preserve">% funding to local actors in 2020 is very ambitious, but </w:t>
      </w:r>
      <w:r w:rsidR="008F6CBE">
        <w:t>it is committed</w:t>
      </w:r>
      <w:r w:rsidRPr="003163BF">
        <w:t xml:space="preserve"> to increas</w:t>
      </w:r>
      <w:r w:rsidR="008F6CBE">
        <w:t>ing</w:t>
      </w:r>
      <w:r w:rsidRPr="003163BF">
        <w:t xml:space="preserve"> </w:t>
      </w:r>
      <w:r w:rsidR="008F6CBE">
        <w:t>this</w:t>
      </w:r>
      <w:r w:rsidRPr="003163BF">
        <w:t xml:space="preserve"> percentage, if the context and legislation</w:t>
      </w:r>
      <w:r>
        <w:t xml:space="preserve"> allow it. This</w:t>
      </w:r>
      <w:r w:rsidR="008F6CBE">
        <w:t xml:space="preserve"> issue</w:t>
      </w:r>
      <w:r>
        <w:t xml:space="preserve"> will be </w:t>
      </w:r>
      <w:r w:rsidR="008F6CBE">
        <w:t>discussed</w:t>
      </w:r>
      <w:r w:rsidR="00A76A57">
        <w:t xml:space="preserve"> </w:t>
      </w:r>
      <w:r>
        <w:t xml:space="preserve">with humanitarian partners in the drafting of the new </w:t>
      </w:r>
      <w:r w:rsidR="008F6CBE">
        <w:t xml:space="preserve">Spanish Cooperation </w:t>
      </w:r>
      <w:r>
        <w:t xml:space="preserve">Humanitarian Strategy. </w:t>
      </w:r>
    </w:p>
    <w:p w14:paraId="4EFEDE44" w14:textId="26E02826" w:rsidR="0026584D" w:rsidRDefault="006C7B8E" w:rsidP="0026584D">
      <w:pPr>
        <w:jc w:val="both"/>
      </w:pPr>
      <w:r>
        <w:t xml:space="preserve">Its priority </w:t>
      </w:r>
      <w:r w:rsidR="00923C54">
        <w:t>is</w:t>
      </w:r>
      <w:r>
        <w:t xml:space="preserve"> to support local actors, mainly governments from Latin America, on Disaster Risk </w:t>
      </w:r>
      <w:r w:rsidRPr="0026584D">
        <w:t xml:space="preserve">Reduction. </w:t>
      </w:r>
    </w:p>
    <w:p w14:paraId="3596B2EA" w14:textId="424810DF" w:rsidR="008F6CBE" w:rsidRDefault="0026584D" w:rsidP="008F6CBE">
      <w:pPr>
        <w:spacing w:after="0"/>
        <w:jc w:val="both"/>
        <w:rPr>
          <w:rFonts w:cs="Arial"/>
          <w:shd w:val="clear" w:color="auto" w:fill="FFFFFF"/>
        </w:rPr>
      </w:pPr>
      <w:r>
        <w:rPr>
          <w:rFonts w:eastAsia="Times New Roman" w:cs="Courier New"/>
          <w:lang w:eastAsia="es-ES"/>
        </w:rPr>
        <w:t>In</w:t>
      </w:r>
      <w:r>
        <w:rPr>
          <w:rFonts w:eastAsia="Times New Roman" w:cs="Courier New"/>
          <w:lang w:val="en" w:eastAsia="es-ES"/>
        </w:rPr>
        <w:t xml:space="preserve"> our</w:t>
      </w:r>
      <w:r w:rsidRPr="0026584D">
        <w:rPr>
          <w:rFonts w:eastAsia="Times New Roman" w:cs="Courier New"/>
          <w:lang w:val="en" w:eastAsia="es-ES"/>
        </w:rPr>
        <w:t xml:space="preserve"> formulation documents of the 2018 proposals, we </w:t>
      </w:r>
      <w:r>
        <w:rPr>
          <w:rFonts w:eastAsia="Times New Roman" w:cs="Courier New"/>
          <w:lang w:val="en" w:eastAsia="es-ES"/>
        </w:rPr>
        <w:t xml:space="preserve">will collect </w:t>
      </w:r>
      <w:r w:rsidR="008F6CBE">
        <w:rPr>
          <w:rFonts w:eastAsia="Times New Roman" w:cs="Courier New"/>
          <w:lang w:val="en" w:eastAsia="es-ES"/>
        </w:rPr>
        <w:t xml:space="preserve">data on </w:t>
      </w:r>
      <w:r>
        <w:rPr>
          <w:rFonts w:eastAsia="Times New Roman" w:cs="Courier New"/>
          <w:lang w:val="en" w:eastAsia="es-ES"/>
        </w:rPr>
        <w:t>the level of</w:t>
      </w:r>
      <w:r w:rsidRPr="0026584D">
        <w:rPr>
          <w:rFonts w:eastAsia="Times New Roman" w:cs="Courier New"/>
          <w:lang w:val="en" w:eastAsia="es-ES"/>
        </w:rPr>
        <w:t xml:space="preserve"> execution through local actors to systematize the information and make a diagnosis for future exercises</w:t>
      </w:r>
      <w:r>
        <w:rPr>
          <w:rFonts w:eastAsia="Times New Roman" w:cs="Courier New"/>
          <w:lang w:val="en" w:eastAsia="es-ES"/>
        </w:rPr>
        <w:t>.</w:t>
      </w:r>
      <w:r w:rsidR="008F6CBE" w:rsidRPr="008F6CBE">
        <w:rPr>
          <w:rFonts w:cs="Arial"/>
          <w:shd w:val="clear" w:color="auto" w:fill="FFFFFF"/>
        </w:rPr>
        <w:t xml:space="preserve"> </w:t>
      </w:r>
    </w:p>
    <w:p w14:paraId="61BC0078" w14:textId="77777777" w:rsidR="008F6CBE" w:rsidRDefault="008F6CBE" w:rsidP="008F6CBE">
      <w:pPr>
        <w:spacing w:after="0"/>
        <w:jc w:val="both"/>
        <w:rPr>
          <w:rFonts w:cs="Arial"/>
          <w:shd w:val="clear" w:color="auto" w:fill="FFFFFF"/>
        </w:rPr>
      </w:pPr>
    </w:p>
    <w:p w14:paraId="635D0490" w14:textId="035A62AC" w:rsidR="008F6CBE" w:rsidRPr="00DD658A" w:rsidRDefault="008F6CBE" w:rsidP="008F6CBE">
      <w:pPr>
        <w:spacing w:after="0"/>
        <w:jc w:val="both"/>
      </w:pPr>
      <w:r w:rsidRPr="00DD658A">
        <w:rPr>
          <w:rFonts w:cs="Arial"/>
          <w:shd w:val="clear" w:color="auto" w:fill="FFFFFF"/>
        </w:rPr>
        <w:t>In</w:t>
      </w:r>
      <w:r w:rsidRPr="00DD658A">
        <w:rPr>
          <w:rFonts w:cs="Arial"/>
          <w:shd w:val="clear" w:color="auto" w:fill="FFFFFF"/>
        </w:rPr>
        <w:t xml:space="preserve"> 2017, the humanitarian agreement that AECID has with </w:t>
      </w:r>
      <w:r>
        <w:rPr>
          <w:rFonts w:cs="Arial"/>
          <w:shd w:val="clear" w:color="auto" w:fill="FFFFFF"/>
        </w:rPr>
        <w:t>Spanish regional government</w:t>
      </w:r>
      <w:r w:rsidR="00335F81">
        <w:rPr>
          <w:rFonts w:cs="Arial"/>
          <w:shd w:val="clear" w:color="auto" w:fill="FFFFFF"/>
        </w:rPr>
        <w:t>s</w:t>
      </w:r>
      <w:r w:rsidRPr="00DD658A">
        <w:rPr>
          <w:rFonts w:cs="Arial"/>
          <w:shd w:val="clear" w:color="auto" w:fill="FFFFFF"/>
        </w:rPr>
        <w:t xml:space="preserve"> was revised and, among other things, the possibility of financing local actors has been included for the first time.</w:t>
      </w:r>
    </w:p>
    <w:p w14:paraId="177554BE" w14:textId="7C6DD97E" w:rsidR="0026584D" w:rsidRPr="0026584D" w:rsidRDefault="0026584D" w:rsidP="0026584D">
      <w:pPr>
        <w:jc w:val="both"/>
      </w:pPr>
    </w:p>
    <w:p w14:paraId="24451C70" w14:textId="77777777" w:rsidR="006C7B8E" w:rsidRDefault="006C7B8E" w:rsidP="00B74829">
      <w:pPr>
        <w:pStyle w:val="Ttulo3"/>
        <w:jc w:val="both"/>
      </w:pPr>
      <w:bookmarkStart w:id="6" w:name="_Toc507663645"/>
      <w:r>
        <w:t>Good practices and lessons learned</w:t>
      </w:r>
      <w:bookmarkEnd w:id="6"/>
      <w:r w:rsidRPr="00765D4F">
        <w:t xml:space="preserve"> </w:t>
      </w:r>
    </w:p>
    <w:p w14:paraId="75F9418C" w14:textId="77777777" w:rsidR="0026584D" w:rsidRDefault="0026584D" w:rsidP="002F3F97">
      <w:pPr>
        <w:spacing w:after="0"/>
        <w:jc w:val="both"/>
      </w:pPr>
    </w:p>
    <w:p w14:paraId="3B030F34" w14:textId="52FA7513" w:rsidR="002F3F97" w:rsidRPr="002F3F97" w:rsidRDefault="00335F81" w:rsidP="002F3F97">
      <w:pPr>
        <w:spacing w:after="0"/>
        <w:jc w:val="both"/>
      </w:pPr>
      <w:r>
        <w:t xml:space="preserve">In 2017 </w:t>
      </w:r>
      <w:r w:rsidR="002F3F97" w:rsidRPr="002F3F97">
        <w:t xml:space="preserve">AECID </w:t>
      </w:r>
      <w:r>
        <w:t xml:space="preserve">initiated a project </w:t>
      </w:r>
      <w:r w:rsidR="00A76A57">
        <w:t xml:space="preserve">with </w:t>
      </w:r>
      <w:r w:rsidR="002F3F97">
        <w:t xml:space="preserve">the Directorate General for Water and Sanitation of </w:t>
      </w:r>
      <w:r w:rsidR="002F3F97" w:rsidRPr="002F3F97">
        <w:t>Haiti</w:t>
      </w:r>
      <w:r w:rsidR="00A76A57">
        <w:t xml:space="preserve"> </w:t>
      </w:r>
      <w:r>
        <w:t>to strengthen its response capacities in WASH</w:t>
      </w:r>
      <w:r w:rsidR="002F3F97">
        <w:t>. W</w:t>
      </w:r>
      <w:r w:rsidR="002F3F97" w:rsidRPr="002F3F97">
        <w:t xml:space="preserve">ater purification facilities </w:t>
      </w:r>
      <w:r w:rsidR="002F3F97">
        <w:t>were delivered</w:t>
      </w:r>
      <w:r w:rsidR="00A54CFC">
        <w:t xml:space="preserve"> </w:t>
      </w:r>
      <w:r w:rsidR="002F3F97">
        <w:t xml:space="preserve">and a training and maintenance plan was developed </w:t>
      </w:r>
      <w:r w:rsidR="002F3F97" w:rsidRPr="002F3F97">
        <w:t xml:space="preserve">with </w:t>
      </w:r>
      <w:r w:rsidR="002F3F97">
        <w:t xml:space="preserve">the </w:t>
      </w:r>
      <w:r w:rsidR="002F3F97" w:rsidRPr="002F3F97">
        <w:t>Haitian and Spanish Red Cross</w:t>
      </w:r>
      <w:r w:rsidR="002F3F97">
        <w:t>es.</w:t>
      </w:r>
    </w:p>
    <w:p w14:paraId="7F6B157A" w14:textId="77777777" w:rsidR="002F3F97" w:rsidRPr="002F3F97" w:rsidRDefault="002F3F97" w:rsidP="002F3F97">
      <w:pPr>
        <w:spacing w:after="0"/>
        <w:jc w:val="both"/>
      </w:pPr>
    </w:p>
    <w:p w14:paraId="4A23F67C" w14:textId="77777777" w:rsidR="002F3F97" w:rsidRPr="00DD658A" w:rsidRDefault="00A54CFC" w:rsidP="00A54CFC">
      <w:pPr>
        <w:spacing w:after="0"/>
        <w:jc w:val="both"/>
      </w:pPr>
      <w:r>
        <w:t xml:space="preserve">AECID's </w:t>
      </w:r>
      <w:r w:rsidR="002F3F97" w:rsidRPr="002F3F97">
        <w:t xml:space="preserve">INTERCOONECTA </w:t>
      </w:r>
      <w:r>
        <w:t xml:space="preserve">project </w:t>
      </w:r>
      <w:r w:rsidR="002F3F97" w:rsidRPr="002F3F97">
        <w:t>promote</w:t>
      </w:r>
      <w:r>
        <w:t>s</w:t>
      </w:r>
      <w:r w:rsidR="002F3F97" w:rsidRPr="002F3F97">
        <w:t xml:space="preserve"> training programs with local authorities focu</w:t>
      </w:r>
      <w:r>
        <w:t xml:space="preserve">sing on WASH and health issues and several </w:t>
      </w:r>
      <w:r w:rsidR="002F3F97" w:rsidRPr="002F3F97">
        <w:t>workshops were</w:t>
      </w:r>
      <w:r>
        <w:t xml:space="preserve"> recently</w:t>
      </w:r>
      <w:r w:rsidR="002F3F97" w:rsidRPr="002F3F97">
        <w:t xml:space="preserve"> held with Central </w:t>
      </w:r>
      <w:r>
        <w:t xml:space="preserve">and South </w:t>
      </w:r>
      <w:r w:rsidR="002F3F97" w:rsidRPr="002F3F97">
        <w:t xml:space="preserve">American authorities in </w:t>
      </w:r>
      <w:r>
        <w:t xml:space="preserve">these fields. In October 2018, an INTERCOONECTA exercise </w:t>
      </w:r>
      <w:r w:rsidR="002F3F97" w:rsidRPr="002F3F97">
        <w:t>will include a</w:t>
      </w:r>
      <w:r>
        <w:t xml:space="preserve"> simulation in a field hospital with</w:t>
      </w:r>
      <w:r w:rsidR="002F3F97" w:rsidRPr="002F3F97">
        <w:t xml:space="preserve"> experts from Latin America </w:t>
      </w:r>
      <w:r>
        <w:t>that will come to Spain to exchange</w:t>
      </w:r>
      <w:r w:rsidR="00E1547D">
        <w:t xml:space="preserve"> knowledge with </w:t>
      </w:r>
      <w:r w:rsidR="00E1547D" w:rsidRPr="00DD658A">
        <w:t>Spanish counterparts</w:t>
      </w:r>
      <w:r w:rsidR="002F3F97" w:rsidRPr="00DD658A">
        <w:t>.</w:t>
      </w:r>
    </w:p>
    <w:p w14:paraId="5355AE4C" w14:textId="77777777" w:rsidR="002F3F97" w:rsidRPr="002F3F97" w:rsidRDefault="002F3F97" w:rsidP="002F3F97"/>
    <w:p w14:paraId="7F0B98C4" w14:textId="169A7F0F" w:rsidR="006871C0" w:rsidRPr="00DD2314" w:rsidRDefault="006C7B8E" w:rsidP="006871C0">
      <w:pPr>
        <w:pStyle w:val="Ttulo2"/>
        <w:jc w:val="both"/>
      </w:pPr>
      <w:bookmarkStart w:id="7" w:name="_Toc469506128"/>
      <w:bookmarkStart w:id="8" w:name="_Toc507663651"/>
      <w:r w:rsidRPr="00102A4B">
        <w:lastRenderedPageBreak/>
        <w:t xml:space="preserve">Work stream </w:t>
      </w:r>
      <w:r>
        <w:t>3 – Cash</w:t>
      </w:r>
      <w:bookmarkEnd w:id="7"/>
    </w:p>
    <w:p w14:paraId="7AF089D7" w14:textId="77777777" w:rsidR="006871C0" w:rsidRDefault="006871C0" w:rsidP="006871C0">
      <w:pPr>
        <w:pStyle w:val="Ttulo3"/>
        <w:numPr>
          <w:ilvl w:val="0"/>
          <w:numId w:val="2"/>
        </w:numPr>
        <w:jc w:val="both"/>
      </w:pPr>
      <w:bookmarkStart w:id="9" w:name="_Toc469506130"/>
      <w:r w:rsidRPr="007D4286">
        <w:t>Progress to date</w:t>
      </w:r>
      <w:bookmarkEnd w:id="9"/>
      <w:r w:rsidRPr="00765D4F">
        <w:t xml:space="preserve"> </w:t>
      </w:r>
    </w:p>
    <w:p w14:paraId="78E4FA02" w14:textId="77777777" w:rsidR="006871C0" w:rsidRDefault="006871C0" w:rsidP="006871C0">
      <w:pPr>
        <w:spacing w:after="0"/>
        <w:jc w:val="both"/>
      </w:pPr>
    </w:p>
    <w:p w14:paraId="03581724" w14:textId="77777777" w:rsidR="006871C0" w:rsidRPr="00E30ADB" w:rsidRDefault="006871C0" w:rsidP="006871C0">
      <w:pPr>
        <w:spacing w:after="0"/>
        <w:jc w:val="both"/>
      </w:pPr>
      <w:r w:rsidRPr="00E30ADB">
        <w:t xml:space="preserve">AECID has designated </w:t>
      </w:r>
      <w:r>
        <w:t xml:space="preserve">in 2017 </w:t>
      </w:r>
      <w:r w:rsidRPr="00E30ADB">
        <w:t>a cash focal point to coordinate cash data, provide inputs to cash discussions and disseminate learning documents for the team in order to build in-house capacity for cash-based programming.</w:t>
      </w:r>
    </w:p>
    <w:p w14:paraId="657C6FA8" w14:textId="77777777" w:rsidR="006871C0" w:rsidRPr="00E30ADB" w:rsidRDefault="006871C0" w:rsidP="006871C0">
      <w:pPr>
        <w:spacing w:after="0"/>
        <w:jc w:val="both"/>
        <w:rPr>
          <w:rFonts w:cs="Arial"/>
        </w:rPr>
      </w:pPr>
    </w:p>
    <w:p w14:paraId="71D466FB" w14:textId="77777777" w:rsidR="006871C0" w:rsidRPr="00E30ADB" w:rsidRDefault="006871C0" w:rsidP="006871C0">
      <w:pPr>
        <w:spacing w:after="0"/>
        <w:jc w:val="both"/>
        <w:rPr>
          <w:rFonts w:cs="Arial"/>
        </w:rPr>
      </w:pPr>
      <w:r w:rsidRPr="00E30ADB">
        <w:rPr>
          <w:rFonts w:cs="Arial"/>
        </w:rPr>
        <w:t xml:space="preserve">AECID has </w:t>
      </w:r>
      <w:r w:rsidRPr="00E30ADB">
        <w:t>trained its staff</w:t>
      </w:r>
      <w:r>
        <w:t xml:space="preserve"> last year o</w:t>
      </w:r>
      <w:r w:rsidRPr="00E30ADB">
        <w:t xml:space="preserve">n cash </w:t>
      </w:r>
      <w:r>
        <w:t xml:space="preserve">based </w:t>
      </w:r>
      <w:r w:rsidRPr="00E30ADB">
        <w:t xml:space="preserve">assistance. </w:t>
      </w:r>
      <w:r w:rsidRPr="00E30ADB">
        <w:rPr>
          <w:rFonts w:cs="Arial"/>
        </w:rPr>
        <w:t xml:space="preserve">Specifically, CaLP gave a cash transfer session to the humanitarian team </w:t>
      </w:r>
      <w:r>
        <w:rPr>
          <w:rFonts w:cs="Arial"/>
        </w:rPr>
        <w:t xml:space="preserve">both at headquarters and field </w:t>
      </w:r>
      <w:r w:rsidRPr="00E30ADB">
        <w:rPr>
          <w:rFonts w:cs="Arial"/>
        </w:rPr>
        <w:t xml:space="preserve">in order to improve knowledge related to </w:t>
      </w:r>
      <w:r>
        <w:rPr>
          <w:rFonts w:cs="Arial"/>
        </w:rPr>
        <w:t xml:space="preserve">cash transfer project cycle, </w:t>
      </w:r>
      <w:r w:rsidRPr="00E30ADB">
        <w:rPr>
          <w:rFonts w:cs="Arial"/>
        </w:rPr>
        <w:t>clarify du</w:t>
      </w:r>
      <w:r>
        <w:rPr>
          <w:rFonts w:cs="Arial"/>
        </w:rPr>
        <w:t xml:space="preserve">ties of cash transfer teams, </w:t>
      </w:r>
      <w:r w:rsidRPr="00E30ADB">
        <w:rPr>
          <w:rFonts w:cs="Arial"/>
        </w:rPr>
        <w:t>understand pre-conditions nee</w:t>
      </w:r>
      <w:r>
        <w:rPr>
          <w:rFonts w:cs="Arial"/>
        </w:rPr>
        <w:t xml:space="preserve">ded to use cash transfer and discuss </w:t>
      </w:r>
      <w:r w:rsidRPr="00E30ADB">
        <w:rPr>
          <w:rFonts w:cs="Arial"/>
        </w:rPr>
        <w:t>the ECHO approach to multipurpose cash assistance.</w:t>
      </w:r>
    </w:p>
    <w:p w14:paraId="7C7F9B0C" w14:textId="77777777" w:rsidR="006871C0" w:rsidRPr="00E30ADB" w:rsidRDefault="006871C0" w:rsidP="006871C0">
      <w:pPr>
        <w:spacing w:after="0"/>
        <w:jc w:val="both"/>
        <w:rPr>
          <w:rFonts w:cs="Arial"/>
        </w:rPr>
      </w:pPr>
    </w:p>
    <w:p w14:paraId="466C22E8" w14:textId="4C536EE3" w:rsidR="006871C0" w:rsidRDefault="006871C0" w:rsidP="006871C0">
      <w:pPr>
        <w:jc w:val="both"/>
        <w:rPr>
          <w:iCs/>
        </w:rPr>
      </w:pPr>
      <w:r w:rsidRPr="00E30ADB">
        <w:rPr>
          <w:iCs/>
        </w:rPr>
        <w:t xml:space="preserve">Spain has </w:t>
      </w:r>
      <w:r>
        <w:rPr>
          <w:iCs/>
        </w:rPr>
        <w:t>actively participated in</w:t>
      </w:r>
      <w:r w:rsidRPr="00E30ADB">
        <w:rPr>
          <w:iCs/>
        </w:rPr>
        <w:t xml:space="preserve"> </w:t>
      </w:r>
      <w:r>
        <w:rPr>
          <w:iCs/>
        </w:rPr>
        <w:t>discussions</w:t>
      </w:r>
      <w:r w:rsidRPr="00E30ADB">
        <w:rPr>
          <w:iCs/>
        </w:rPr>
        <w:t xml:space="preserve"> on C</w:t>
      </w:r>
      <w:r>
        <w:rPr>
          <w:iCs/>
        </w:rPr>
        <w:t>ash based transfers (C</w:t>
      </w:r>
      <w:r w:rsidRPr="00E30ADB">
        <w:rPr>
          <w:iCs/>
        </w:rPr>
        <w:t>BTs</w:t>
      </w:r>
      <w:r>
        <w:rPr>
          <w:iCs/>
        </w:rPr>
        <w:t xml:space="preserve">) at the </w:t>
      </w:r>
      <w:r w:rsidRPr="00E30ADB">
        <w:rPr>
          <w:iCs/>
        </w:rPr>
        <w:t>W</w:t>
      </w:r>
      <w:r>
        <w:rPr>
          <w:iCs/>
        </w:rPr>
        <w:t xml:space="preserve">orld </w:t>
      </w:r>
      <w:r w:rsidRPr="00E30ADB">
        <w:rPr>
          <w:iCs/>
        </w:rPr>
        <w:t>F</w:t>
      </w:r>
      <w:r>
        <w:rPr>
          <w:iCs/>
        </w:rPr>
        <w:t xml:space="preserve">ood </w:t>
      </w:r>
      <w:r w:rsidRPr="00E30ADB">
        <w:rPr>
          <w:iCs/>
        </w:rPr>
        <w:t>P</w:t>
      </w:r>
      <w:r>
        <w:rPr>
          <w:iCs/>
        </w:rPr>
        <w:t>rogram</w:t>
      </w:r>
      <w:r w:rsidRPr="00E30ADB">
        <w:rPr>
          <w:iCs/>
        </w:rPr>
        <w:t xml:space="preserve"> reiterating the call for WFP to</w:t>
      </w:r>
      <w:r>
        <w:rPr>
          <w:iCs/>
        </w:rPr>
        <w:t xml:space="preserve"> improve </w:t>
      </w:r>
      <w:r w:rsidRPr="00E30ADB">
        <w:rPr>
          <w:iCs/>
        </w:rPr>
        <w:t xml:space="preserve">cash and </w:t>
      </w:r>
      <w:r w:rsidRPr="001C1282">
        <w:rPr>
          <w:iCs/>
        </w:rPr>
        <w:t>voucher data provision (cost efficiency and effectiveness of different modalities; expenditures for cash and voucher transfers</w:t>
      </w:r>
      <w:r w:rsidR="00AC610E">
        <w:rPr>
          <w:iCs/>
        </w:rPr>
        <w:t>,</w:t>
      </w:r>
      <w:r w:rsidRPr="001C1282">
        <w:rPr>
          <w:iCs/>
        </w:rPr>
        <w:t xml:space="preserve"> etc</w:t>
      </w:r>
      <w:r w:rsidR="00A76A57">
        <w:rPr>
          <w:iCs/>
        </w:rPr>
        <w:t>.</w:t>
      </w:r>
      <w:r w:rsidRPr="001C1282">
        <w:rPr>
          <w:iCs/>
        </w:rPr>
        <w:t>).</w:t>
      </w:r>
    </w:p>
    <w:p w14:paraId="3D83E863" w14:textId="7607B559" w:rsidR="006871C0" w:rsidRDefault="006871C0" w:rsidP="006871C0">
      <w:pPr>
        <w:spacing w:after="0"/>
        <w:jc w:val="both"/>
      </w:pPr>
      <w:r>
        <w:t xml:space="preserve">The </w:t>
      </w:r>
      <w:r w:rsidRPr="00CC05E1">
        <w:t xml:space="preserve">Spanish cooperation </w:t>
      </w:r>
      <w:r>
        <w:t xml:space="preserve">also </w:t>
      </w:r>
      <w:r w:rsidRPr="00CC05E1">
        <w:t xml:space="preserve">took </w:t>
      </w:r>
      <w:r>
        <w:t xml:space="preserve">part </w:t>
      </w:r>
      <w:r w:rsidR="0077572D">
        <w:t>in</w:t>
      </w:r>
      <w:r>
        <w:t xml:space="preserve"> the review of </w:t>
      </w:r>
      <w:r w:rsidRPr="00CC05E1">
        <w:t xml:space="preserve">ECHO guidelines </w:t>
      </w:r>
      <w:r>
        <w:t>on</w:t>
      </w:r>
      <w:r w:rsidRPr="00CC05E1">
        <w:t xml:space="preserve"> Cash Based programs.</w:t>
      </w:r>
    </w:p>
    <w:p w14:paraId="0876EA19" w14:textId="77777777" w:rsidR="006871C0" w:rsidRDefault="006871C0" w:rsidP="006871C0">
      <w:pPr>
        <w:spacing w:after="0"/>
        <w:jc w:val="both"/>
      </w:pPr>
    </w:p>
    <w:p w14:paraId="54FF632C" w14:textId="44D12CC2" w:rsidR="006871C0" w:rsidRDefault="006871C0" w:rsidP="006871C0">
      <w:pPr>
        <w:spacing w:after="0"/>
        <w:jc w:val="both"/>
      </w:pPr>
      <w:r w:rsidRPr="00E30ADB">
        <w:t>In 2017</w:t>
      </w:r>
      <w:r w:rsidR="000D1ED6">
        <w:t>, a minimum of 9.</w:t>
      </w:r>
      <w:r>
        <w:t xml:space="preserve">25 % </w:t>
      </w:r>
      <w:r w:rsidRPr="00E30ADB">
        <w:t xml:space="preserve">of AECID's humanitarian funding was allocated to Cash Based Transfers projects mainly through its </w:t>
      </w:r>
      <w:r>
        <w:t xml:space="preserve">United Nations </w:t>
      </w:r>
      <w:r w:rsidRPr="00E30ADB">
        <w:t>partners</w:t>
      </w:r>
      <w:r>
        <w:t xml:space="preserve"> (</w:t>
      </w:r>
      <w:r w:rsidRPr="00E30ADB">
        <w:t>UNHCR, WFP and UNRWA</w:t>
      </w:r>
      <w:r>
        <w:t>) and humanitarian NGOs</w:t>
      </w:r>
      <w:r w:rsidRPr="00E30ADB">
        <w:t xml:space="preserve"> in </w:t>
      </w:r>
      <w:r>
        <w:t xml:space="preserve">the Caribbean, Colombia, Ethiopia, Honduras, </w:t>
      </w:r>
      <w:r w:rsidRPr="00E30ADB">
        <w:t>Iraq</w:t>
      </w:r>
      <w:r>
        <w:t xml:space="preserve">, Jordan, </w:t>
      </w:r>
      <w:r w:rsidRPr="00E30ADB">
        <w:t>Lebanon</w:t>
      </w:r>
      <w:r>
        <w:t xml:space="preserve">, Mexico, Mali, Mauritania, Nigeria, </w:t>
      </w:r>
      <w:r w:rsidRPr="00E30ADB">
        <w:t xml:space="preserve">Palestine, Sahrawi </w:t>
      </w:r>
      <w:r>
        <w:t>R</w:t>
      </w:r>
      <w:r w:rsidRPr="00E30ADB">
        <w:t xml:space="preserve">efugee </w:t>
      </w:r>
      <w:r>
        <w:t>C</w:t>
      </w:r>
      <w:r w:rsidRPr="00E30ADB">
        <w:t>amps</w:t>
      </w:r>
      <w:r>
        <w:t xml:space="preserve"> and</w:t>
      </w:r>
      <w:r w:rsidRPr="00E30ADB">
        <w:t xml:space="preserve"> </w:t>
      </w:r>
      <w:r w:rsidRPr="00CB42FF">
        <w:t xml:space="preserve">Syria. However, the </w:t>
      </w:r>
      <w:r w:rsidR="0077572D">
        <w:t xml:space="preserve">real </w:t>
      </w:r>
      <w:r w:rsidRPr="00CB42FF">
        <w:t xml:space="preserve">figures </w:t>
      </w:r>
      <w:r w:rsidR="0077572D">
        <w:t xml:space="preserve">are likely to be </w:t>
      </w:r>
      <w:r w:rsidRPr="00CB42FF">
        <w:t xml:space="preserve">higher, as we have also contributed to partners </w:t>
      </w:r>
      <w:r w:rsidR="0077572D">
        <w:t xml:space="preserve">such </w:t>
      </w:r>
      <w:r w:rsidRPr="00CB42FF">
        <w:t xml:space="preserve">as ICRC that do cash assistance but do not provide specific reporting details on the matter </w:t>
      </w:r>
      <w:r w:rsidR="0077572D">
        <w:t>for each</w:t>
      </w:r>
      <w:r w:rsidRPr="00CB42FF">
        <w:t xml:space="preserve"> donor. As far as we know, </w:t>
      </w:r>
      <w:r w:rsidRPr="00CB42FF">
        <w:rPr>
          <w:rFonts w:cs="Helv"/>
          <w:lang w:val="en-US"/>
        </w:rPr>
        <w:t>through</w:t>
      </w:r>
      <w:r w:rsidRPr="00CB42FF">
        <w:t xml:space="preserve"> our contributions to ICRC,</w:t>
      </w:r>
      <w:r>
        <w:t xml:space="preserve"> </w:t>
      </w:r>
      <w:r w:rsidRPr="00CB42FF">
        <w:t xml:space="preserve">we have </w:t>
      </w:r>
      <w:r>
        <w:t>reached</w:t>
      </w:r>
      <w:r w:rsidRPr="00CB42FF">
        <w:t xml:space="preserve"> </w:t>
      </w:r>
      <w:r w:rsidRPr="00CB42FF">
        <w:rPr>
          <w:rFonts w:cs="Helv"/>
          <w:lang w:val="en-US"/>
        </w:rPr>
        <w:t xml:space="preserve">1.38 million </w:t>
      </w:r>
      <w:r>
        <w:rPr>
          <w:rFonts w:cs="Helv"/>
          <w:lang w:val="en-US"/>
        </w:rPr>
        <w:t xml:space="preserve">people </w:t>
      </w:r>
      <w:r w:rsidRPr="00CB42FF">
        <w:rPr>
          <w:rFonts w:cs="Helv"/>
          <w:lang w:val="en-US"/>
        </w:rPr>
        <w:t>in 2017 through cash transfer programming.</w:t>
      </w:r>
    </w:p>
    <w:p w14:paraId="648C819F" w14:textId="77777777" w:rsidR="006871C0" w:rsidRDefault="006871C0" w:rsidP="006871C0">
      <w:pPr>
        <w:pStyle w:val="Ttulo3"/>
        <w:jc w:val="both"/>
      </w:pPr>
      <w:bookmarkStart w:id="10" w:name="_Toc469506131"/>
      <w:r w:rsidRPr="007D4286">
        <w:t>Planned next steps</w:t>
      </w:r>
      <w:bookmarkEnd w:id="10"/>
      <w:r w:rsidRPr="00765D4F">
        <w:t xml:space="preserve"> </w:t>
      </w:r>
    </w:p>
    <w:p w14:paraId="7D55AD84" w14:textId="77777777" w:rsidR="006871C0" w:rsidRDefault="006871C0" w:rsidP="006871C0">
      <w:pPr>
        <w:spacing w:after="0"/>
        <w:jc w:val="both"/>
        <w:rPr>
          <w:b/>
        </w:rPr>
      </w:pPr>
    </w:p>
    <w:p w14:paraId="39086B19" w14:textId="77777777" w:rsidR="006871C0" w:rsidRDefault="006871C0" w:rsidP="006871C0">
      <w:pPr>
        <w:spacing w:after="0"/>
        <w:jc w:val="both"/>
      </w:pPr>
      <w:r>
        <w:t xml:space="preserve">Spain supports the multipurpose cash transfer approach led by ECHO and encourages this modality of CBTs if circumstances allow. </w:t>
      </w:r>
    </w:p>
    <w:p w14:paraId="3BAA1BAA" w14:textId="77777777" w:rsidR="006871C0" w:rsidRDefault="006871C0" w:rsidP="006871C0">
      <w:pPr>
        <w:spacing w:after="0"/>
        <w:jc w:val="both"/>
      </w:pPr>
    </w:p>
    <w:p w14:paraId="0C0BD901" w14:textId="1F0DA5E0" w:rsidR="006871C0" w:rsidRDefault="006871C0" w:rsidP="006871C0">
      <w:pPr>
        <w:spacing w:after="0"/>
        <w:jc w:val="both"/>
      </w:pPr>
      <w:r>
        <w:t xml:space="preserve">AECID is open to increase its percentage and </w:t>
      </w:r>
      <w:r w:rsidR="0077572D">
        <w:t xml:space="preserve">this issue will be </w:t>
      </w:r>
      <w:r w:rsidR="00A76A57">
        <w:t>analysed</w:t>
      </w:r>
      <w:r>
        <w:t xml:space="preserve"> with humanitarian partners in the drafting of the new Humanitarian Strategy for the Spanish Cooperation. It also encourages the different UN agencies, especially WFP and UNHCR, to work together on common platforms of CBTs distribution.</w:t>
      </w:r>
    </w:p>
    <w:p w14:paraId="710F111B" w14:textId="77777777" w:rsidR="006871C0" w:rsidRDefault="006871C0" w:rsidP="006871C0">
      <w:pPr>
        <w:spacing w:after="0"/>
        <w:jc w:val="both"/>
      </w:pPr>
    </w:p>
    <w:p w14:paraId="7EF6765F" w14:textId="70C45052" w:rsidR="006871C0" w:rsidRDefault="0077572D" w:rsidP="006871C0">
      <w:pPr>
        <w:spacing w:after="0"/>
        <w:jc w:val="both"/>
      </w:pPr>
      <w:r>
        <w:t xml:space="preserve">Over </w:t>
      </w:r>
      <w:r w:rsidR="00704F98">
        <w:t>the next two</w:t>
      </w:r>
      <w:r w:rsidR="006871C0" w:rsidRPr="005A2D1F">
        <w:t xml:space="preserve"> years,</w:t>
      </w:r>
      <w:r w:rsidR="00704F98">
        <w:rPr>
          <w:lang w:val="en-US"/>
        </w:rPr>
        <w:t xml:space="preserve"> t</w:t>
      </w:r>
      <w:r w:rsidR="006871C0" w:rsidRPr="005A2D1F">
        <w:rPr>
          <w:lang w:val="en-US"/>
        </w:rPr>
        <w:t>he Humanitarian Office</w:t>
      </w:r>
      <w:r w:rsidR="006871C0" w:rsidRPr="005A2D1F">
        <w:t xml:space="preserve"> is planning to keep</w:t>
      </w:r>
      <w:r w:rsidR="006871C0">
        <w:t xml:space="preserve"> training its staff in order to </w:t>
      </w:r>
      <w:r w:rsidR="006871C0" w:rsidRPr="005A2D1F">
        <w:t>strength</w:t>
      </w:r>
      <w:r>
        <w:t>en</w:t>
      </w:r>
      <w:r w:rsidR="006871C0" w:rsidRPr="005A2D1F">
        <w:t xml:space="preserve"> </w:t>
      </w:r>
      <w:r w:rsidR="00704F98">
        <w:t xml:space="preserve">its </w:t>
      </w:r>
      <w:r w:rsidR="006871C0" w:rsidRPr="005A2D1F">
        <w:t xml:space="preserve">capacity </w:t>
      </w:r>
      <w:r>
        <w:rPr>
          <w:rFonts w:cs="Arial"/>
          <w:iCs/>
          <w:lang w:val="en-US"/>
        </w:rPr>
        <w:t>i</w:t>
      </w:r>
      <w:r w:rsidR="006871C0" w:rsidRPr="005A2D1F">
        <w:rPr>
          <w:rFonts w:cs="Arial"/>
          <w:iCs/>
          <w:lang w:val="en-US"/>
        </w:rPr>
        <w:t xml:space="preserve">n this modality. </w:t>
      </w:r>
      <w:r w:rsidR="006871C0" w:rsidRPr="005A2D1F">
        <w:t>B</w:t>
      </w:r>
      <w:r w:rsidR="00A76A57">
        <w:rPr>
          <w:lang w:val="en-US"/>
        </w:rPr>
        <w:t>y</w:t>
      </w:r>
      <w:r w:rsidR="006871C0" w:rsidRPr="005A2D1F">
        <w:rPr>
          <w:lang w:val="en-US"/>
        </w:rPr>
        <w:t xml:space="preserve"> the end of 2018, internal guidelines </w:t>
      </w:r>
      <w:r w:rsidR="006871C0">
        <w:rPr>
          <w:lang w:val="en-US"/>
        </w:rPr>
        <w:t xml:space="preserve">for cash programming </w:t>
      </w:r>
      <w:r w:rsidR="006871C0" w:rsidRPr="005A2D1F">
        <w:rPr>
          <w:lang w:val="en-US"/>
        </w:rPr>
        <w:t xml:space="preserve">will be updated.  </w:t>
      </w:r>
    </w:p>
    <w:p w14:paraId="502827FA" w14:textId="77777777" w:rsidR="006871C0" w:rsidRDefault="006871C0" w:rsidP="006871C0">
      <w:pPr>
        <w:spacing w:after="0"/>
        <w:jc w:val="both"/>
      </w:pPr>
    </w:p>
    <w:p w14:paraId="2F927943" w14:textId="12ED27F5" w:rsidR="006871C0" w:rsidRDefault="006871C0" w:rsidP="006871C0">
      <w:pPr>
        <w:spacing w:after="0"/>
        <w:jc w:val="both"/>
      </w:pPr>
      <w:r w:rsidRPr="005A2D1F">
        <w:t xml:space="preserve">AECID would also like to maintain its percentage of CBTs funding in some humanitarian contexts such as the Sahrawi refugee camps and </w:t>
      </w:r>
      <w:r w:rsidR="00704F98">
        <w:t xml:space="preserve">the </w:t>
      </w:r>
      <w:r w:rsidRPr="005A2D1F">
        <w:t>Syrian Crisis.</w:t>
      </w:r>
    </w:p>
    <w:p w14:paraId="2142D835" w14:textId="77777777" w:rsidR="006871C0" w:rsidRPr="00547A70" w:rsidRDefault="006871C0" w:rsidP="006871C0">
      <w:pPr>
        <w:spacing w:after="0"/>
        <w:jc w:val="both"/>
        <w:rPr>
          <w:b/>
        </w:rPr>
      </w:pPr>
    </w:p>
    <w:p w14:paraId="1C6D2D11" w14:textId="77777777" w:rsidR="006871C0" w:rsidRPr="00547A70" w:rsidRDefault="006871C0" w:rsidP="006871C0">
      <w:pPr>
        <w:pStyle w:val="Ttulo3"/>
      </w:pPr>
      <w:r w:rsidRPr="00547A70">
        <w:lastRenderedPageBreak/>
        <w:t>Good practices and lessons learned</w:t>
      </w:r>
    </w:p>
    <w:p w14:paraId="2366A76A" w14:textId="77777777" w:rsidR="006871C0" w:rsidRDefault="006871C0" w:rsidP="006871C0">
      <w:pPr>
        <w:spacing w:after="0"/>
        <w:jc w:val="both"/>
      </w:pPr>
    </w:p>
    <w:p w14:paraId="343156DD" w14:textId="7988CD3D" w:rsidR="006871C0" w:rsidRDefault="006871C0" w:rsidP="006871C0">
      <w:pPr>
        <w:spacing w:after="0"/>
        <w:jc w:val="both"/>
        <w:rPr>
          <w:iCs/>
        </w:rPr>
      </w:pPr>
      <w:r w:rsidRPr="00547A70">
        <w:rPr>
          <w:iCs/>
        </w:rPr>
        <w:t>AECID has funded an innovative project on cash based transfers (CBTs) of the Algeri</w:t>
      </w:r>
      <w:r>
        <w:rPr>
          <w:iCs/>
        </w:rPr>
        <w:t xml:space="preserve">an Red Crescent with 285.000 € that </w:t>
      </w:r>
      <w:r w:rsidRPr="00547A70">
        <w:rPr>
          <w:iCs/>
        </w:rPr>
        <w:t>promotes for the first time the use of vouchers to improve nutritional status of people with special needs</w:t>
      </w:r>
      <w:r>
        <w:rPr>
          <w:iCs/>
        </w:rPr>
        <w:t xml:space="preserve"> (disabled children)</w:t>
      </w:r>
      <w:r w:rsidR="00704F98">
        <w:rPr>
          <w:iCs/>
        </w:rPr>
        <w:t xml:space="preserve"> in t</w:t>
      </w:r>
      <w:r w:rsidRPr="00547A70">
        <w:rPr>
          <w:iCs/>
        </w:rPr>
        <w:t>he Sahrawi refugee camps.</w:t>
      </w:r>
    </w:p>
    <w:p w14:paraId="33026C90" w14:textId="77777777" w:rsidR="006871C0" w:rsidRPr="00DD2314" w:rsidRDefault="006871C0" w:rsidP="006C7B8E"/>
    <w:p w14:paraId="1B7D9128" w14:textId="77777777" w:rsidR="006C7B8E" w:rsidRDefault="006C7B8E" w:rsidP="006C7B8E">
      <w:pPr>
        <w:pStyle w:val="Ttulo2"/>
        <w:jc w:val="both"/>
      </w:pPr>
      <w:r w:rsidRPr="00102A4B">
        <w:lastRenderedPageBreak/>
        <w:t xml:space="preserve">Work stream </w:t>
      </w:r>
      <w:r>
        <w:t>4 – Management costs</w:t>
      </w:r>
      <w:bookmarkEnd w:id="8"/>
    </w:p>
    <w:p w14:paraId="3B366D18" w14:textId="77777777" w:rsidR="006C7B8E" w:rsidRDefault="006C7B8E" w:rsidP="006C7B8E">
      <w:pPr>
        <w:spacing w:after="0"/>
        <w:jc w:val="both"/>
      </w:pPr>
    </w:p>
    <w:p w14:paraId="32040916" w14:textId="77777777" w:rsidR="006C7B8E" w:rsidRDefault="006C7B8E" w:rsidP="006C7B8E">
      <w:pPr>
        <w:pStyle w:val="Ttulo3"/>
        <w:numPr>
          <w:ilvl w:val="0"/>
          <w:numId w:val="19"/>
        </w:numPr>
        <w:jc w:val="both"/>
      </w:pPr>
      <w:bookmarkStart w:id="11" w:name="_Toc507663652"/>
      <w:r w:rsidRPr="007D4286">
        <w:t>Progress to date</w:t>
      </w:r>
      <w:bookmarkEnd w:id="11"/>
      <w:r w:rsidRPr="00765D4F">
        <w:t xml:space="preserve"> </w:t>
      </w:r>
    </w:p>
    <w:p w14:paraId="24CF9439" w14:textId="77777777" w:rsidR="001607F6" w:rsidRDefault="001607F6" w:rsidP="00A76A57">
      <w:pPr>
        <w:jc w:val="both"/>
        <w:rPr>
          <w:lang w:val="es-ES_tradnl"/>
        </w:rPr>
      </w:pPr>
    </w:p>
    <w:p w14:paraId="5CEC8444" w14:textId="364A4CBB" w:rsidR="003E5611" w:rsidRPr="00B43D61" w:rsidRDefault="003E5611" w:rsidP="00A76A57">
      <w:pPr>
        <w:jc w:val="both"/>
        <w:rPr>
          <w:rFonts w:cs="Arial"/>
          <w:shd w:val="clear" w:color="auto" w:fill="FFFFFF"/>
        </w:rPr>
      </w:pPr>
      <w:r w:rsidRPr="003E5611">
        <w:rPr>
          <w:rFonts w:cs="Arial"/>
          <w:shd w:val="clear" w:color="auto" w:fill="FFFFFF"/>
        </w:rPr>
        <w:t xml:space="preserve">AECID is working internally so that all departments (humanitarian and development) set the same indirect costs in dealing with international organizations. </w:t>
      </w:r>
      <w:r w:rsidR="001607F6">
        <w:rPr>
          <w:rFonts w:cs="Arial"/>
          <w:shd w:val="clear" w:color="auto" w:fill="FFFFFF"/>
        </w:rPr>
        <w:t xml:space="preserve">We have </w:t>
      </w:r>
      <w:r w:rsidR="00B43D61">
        <w:rPr>
          <w:rFonts w:cs="Arial"/>
          <w:shd w:val="clear" w:color="auto" w:fill="FFFFFF"/>
        </w:rPr>
        <w:t>also</w:t>
      </w:r>
      <w:r w:rsidR="001607F6">
        <w:rPr>
          <w:rFonts w:cs="Arial"/>
          <w:shd w:val="clear" w:color="auto" w:fill="FFFFFF"/>
        </w:rPr>
        <w:t xml:space="preserve"> encouraged during the last years the different international organizations</w:t>
      </w:r>
      <w:r w:rsidR="001607F6" w:rsidRPr="001607F6">
        <w:rPr>
          <w:rFonts w:cs="Arial"/>
          <w:shd w:val="clear" w:color="auto" w:fill="FFFFFF"/>
        </w:rPr>
        <w:t xml:space="preserve"> to red</w:t>
      </w:r>
      <w:r w:rsidR="001607F6">
        <w:rPr>
          <w:rFonts w:cs="Arial"/>
          <w:shd w:val="clear" w:color="auto" w:fill="FFFFFF"/>
        </w:rPr>
        <w:t>uce management costs</w:t>
      </w:r>
      <w:r w:rsidR="001607F6" w:rsidRPr="001607F6">
        <w:rPr>
          <w:rFonts w:cs="Arial"/>
          <w:shd w:val="clear" w:color="auto" w:fill="FFFFFF"/>
        </w:rPr>
        <w:t>.</w:t>
      </w:r>
      <w:r w:rsidR="001607F6">
        <w:rPr>
          <w:rFonts w:cs="Arial"/>
          <w:shd w:val="clear" w:color="auto" w:fill="FFFFFF"/>
        </w:rPr>
        <w:t xml:space="preserve"> </w:t>
      </w:r>
      <w:r w:rsidR="00B43D61">
        <w:rPr>
          <w:rFonts w:cs="Arial"/>
          <w:shd w:val="clear" w:color="auto" w:fill="FFFFFF"/>
        </w:rPr>
        <w:t xml:space="preserve">Moreover, </w:t>
      </w:r>
      <w:r w:rsidR="00B43D61">
        <w:t>Spain is</w:t>
      </w:r>
      <w:r w:rsidR="006C7B8E" w:rsidRPr="003E5611">
        <w:t xml:space="preserve"> reviewing some of its partnership agreements with</w:t>
      </w:r>
      <w:r w:rsidR="006C7B8E">
        <w:t xml:space="preserve"> international organizations willing to simplify and harmonise some of the procedures and management costs, as is the case with the WFP and IF</w:t>
      </w:r>
      <w:r w:rsidR="000902FF">
        <w:t>R</w:t>
      </w:r>
      <w:r w:rsidR="006C7B8E">
        <w:t>C.</w:t>
      </w:r>
      <w:r w:rsidR="001607F6" w:rsidRPr="001607F6">
        <w:t xml:space="preserve"> </w:t>
      </w:r>
    </w:p>
    <w:p w14:paraId="7B6BCE63" w14:textId="153A069A" w:rsidR="001607F6" w:rsidRDefault="001607F6" w:rsidP="00A76A57">
      <w:pPr>
        <w:spacing w:after="0"/>
        <w:jc w:val="both"/>
      </w:pPr>
      <w:r w:rsidRPr="001607F6">
        <w:t>Progress is also being made in reviewing the single grant model for the entire agency.</w:t>
      </w:r>
    </w:p>
    <w:p w14:paraId="45C8C9B7" w14:textId="77777777" w:rsidR="001607F6" w:rsidRDefault="001607F6" w:rsidP="00A76A57">
      <w:pPr>
        <w:spacing w:after="0"/>
        <w:jc w:val="both"/>
      </w:pPr>
    </w:p>
    <w:p w14:paraId="4536216D" w14:textId="43D06E3E" w:rsidR="001607F6" w:rsidRDefault="000902FF" w:rsidP="00A76A57">
      <w:pPr>
        <w:spacing w:after="0"/>
        <w:jc w:val="both"/>
      </w:pPr>
      <w:r>
        <w:t>L</w:t>
      </w:r>
      <w:r w:rsidRPr="003E5611">
        <w:t xml:space="preserve">ast year </w:t>
      </w:r>
      <w:r w:rsidR="003E5611" w:rsidRPr="003E5611">
        <w:t xml:space="preserve">Spanish Cooperation assessed its humanitarian </w:t>
      </w:r>
      <w:r w:rsidR="00A76A57" w:rsidRPr="003E5611">
        <w:t>strategy, which</w:t>
      </w:r>
      <w:r w:rsidR="003E5611" w:rsidRPr="003E5611">
        <w:t xml:space="preserve"> has been its </w:t>
      </w:r>
      <w:r>
        <w:t xml:space="preserve">main </w:t>
      </w:r>
      <w:r w:rsidR="003E5611" w:rsidRPr="003E5611">
        <w:t xml:space="preserve">reference framework for the last </w:t>
      </w:r>
      <w:r w:rsidR="00704F98">
        <w:t>ten years. After this assessment</w:t>
      </w:r>
      <w:r w:rsidR="003E5611" w:rsidRPr="003E5611">
        <w:t>, it will draft a new humanitarian strategy in 2018 for the years to come</w:t>
      </w:r>
      <w:r w:rsidR="001607F6">
        <w:t xml:space="preserve"> where management costs aspects will be duly taken into consideration.</w:t>
      </w:r>
    </w:p>
    <w:p w14:paraId="34556FF8" w14:textId="77777777" w:rsidR="001607F6" w:rsidRDefault="001607F6" w:rsidP="00A76A57">
      <w:pPr>
        <w:spacing w:after="0"/>
        <w:jc w:val="both"/>
      </w:pPr>
    </w:p>
    <w:p w14:paraId="5ABBA3E4" w14:textId="77777777" w:rsidR="001607F6" w:rsidRDefault="00E41572" w:rsidP="00A76A57">
      <w:pPr>
        <w:spacing w:after="0"/>
        <w:jc w:val="both"/>
      </w:pPr>
      <w:r>
        <w:t>The Spanish Cooperation has also prioritised CBT</w:t>
      </w:r>
      <w:r w:rsidR="001607F6">
        <w:t xml:space="preserve"> as they are cost-efficient.</w:t>
      </w:r>
    </w:p>
    <w:p w14:paraId="5C25CB1F" w14:textId="77777777" w:rsidR="001607F6" w:rsidRDefault="001607F6" w:rsidP="00A76A57">
      <w:pPr>
        <w:spacing w:after="0"/>
        <w:jc w:val="both"/>
      </w:pPr>
    </w:p>
    <w:p w14:paraId="051E7FCB" w14:textId="77777777" w:rsidR="00B43D61" w:rsidRDefault="00E41572" w:rsidP="00A76A57">
      <w:pPr>
        <w:spacing w:after="0"/>
        <w:jc w:val="both"/>
      </w:pPr>
      <w:r>
        <w:t xml:space="preserve">AECID also has different </w:t>
      </w:r>
      <w:r w:rsidR="001607F6">
        <w:t>emergency deposits or capabilities</w:t>
      </w:r>
      <w:r>
        <w:t xml:space="preserve"> in Panamá, Madrid and Las Palmas de Gran Canarias as a way of also saving transport costs when facing emergencies.</w:t>
      </w:r>
    </w:p>
    <w:p w14:paraId="29817CB8" w14:textId="77777777" w:rsidR="00B43D61" w:rsidRDefault="00B43D61" w:rsidP="00A76A57">
      <w:pPr>
        <w:spacing w:after="0"/>
        <w:jc w:val="both"/>
      </w:pPr>
    </w:p>
    <w:p w14:paraId="75A3DA20" w14:textId="0DED292C" w:rsidR="00B43D61" w:rsidRDefault="000902FF" w:rsidP="00A76A57">
      <w:pPr>
        <w:spacing w:after="0"/>
        <w:jc w:val="both"/>
      </w:pPr>
      <w:r>
        <w:t>Finally</w:t>
      </w:r>
      <w:r w:rsidR="00704F98">
        <w:t>, t</w:t>
      </w:r>
      <w:r w:rsidR="001607F6" w:rsidRPr="001607F6">
        <w:t>he co-fina</w:t>
      </w:r>
      <w:r w:rsidR="00B43D61">
        <w:t xml:space="preserve">ncing of interventions under the agreement AECID has </w:t>
      </w:r>
      <w:r w:rsidR="00A76A57" w:rsidRPr="001607F6">
        <w:t>with regional</w:t>
      </w:r>
      <w:r w:rsidR="00B43D61">
        <w:t xml:space="preserve"> governments</w:t>
      </w:r>
      <w:r w:rsidR="001607F6" w:rsidRPr="001607F6">
        <w:t xml:space="preserve"> directly affects the reduction of management costs (</w:t>
      </w:r>
      <w:r w:rsidR="00B43D61">
        <w:t>in 2017</w:t>
      </w:r>
      <w:r w:rsidR="001607F6" w:rsidRPr="001607F6">
        <w:t xml:space="preserve"> three intervention</w:t>
      </w:r>
      <w:r w:rsidR="00B43D61">
        <w:t>s were co-financed under this scheme).</w:t>
      </w:r>
      <w:bookmarkStart w:id="12" w:name="_Toc507663653"/>
    </w:p>
    <w:p w14:paraId="0F214DFE" w14:textId="77777777" w:rsidR="00B43D61" w:rsidRDefault="00B43D61" w:rsidP="00A76A57">
      <w:pPr>
        <w:spacing w:after="0"/>
        <w:jc w:val="both"/>
      </w:pPr>
    </w:p>
    <w:p w14:paraId="5463807E" w14:textId="276DBA15" w:rsidR="006C7B8E" w:rsidRDefault="006C7B8E" w:rsidP="00A76A57">
      <w:pPr>
        <w:pStyle w:val="Ttulo3"/>
        <w:numPr>
          <w:ilvl w:val="0"/>
          <w:numId w:val="19"/>
        </w:numPr>
        <w:jc w:val="both"/>
      </w:pPr>
      <w:r w:rsidRPr="007D4286">
        <w:t>Planned next steps</w:t>
      </w:r>
      <w:bookmarkEnd w:id="12"/>
      <w:r w:rsidRPr="00765D4F">
        <w:t xml:space="preserve"> </w:t>
      </w:r>
    </w:p>
    <w:p w14:paraId="084542A9" w14:textId="77777777" w:rsidR="00517B7A" w:rsidRDefault="00517B7A" w:rsidP="00A76A57">
      <w:pPr>
        <w:jc w:val="both"/>
      </w:pPr>
    </w:p>
    <w:p w14:paraId="0C31DA97" w14:textId="0E285ED2" w:rsidR="00B43D61" w:rsidRDefault="006C7B8E" w:rsidP="00A76A57">
      <w:pPr>
        <w:jc w:val="both"/>
      </w:pPr>
      <w:r w:rsidRPr="00B21F9E">
        <w:t xml:space="preserve">AECID wants to promote innovation in humanitarian </w:t>
      </w:r>
      <w:r w:rsidR="00704F98">
        <w:t>affairs</w:t>
      </w:r>
      <w:r w:rsidRPr="00B21F9E">
        <w:t xml:space="preserve"> in order to increase efficiency.</w:t>
      </w:r>
      <w:r w:rsidR="00704F98">
        <w:t xml:space="preserve"> In this regard it also encourages</w:t>
      </w:r>
      <w:r w:rsidR="00517B7A">
        <w:t xml:space="preserve"> public-private collaboration, taking into consideration that the private sector has </w:t>
      </w:r>
      <w:r w:rsidR="00B43D61">
        <w:t>an added value in these issues.</w:t>
      </w:r>
    </w:p>
    <w:p w14:paraId="01E60666" w14:textId="77777777" w:rsidR="00704F98" w:rsidRPr="00B43D61" w:rsidRDefault="00704F98" w:rsidP="00A76A57">
      <w:pPr>
        <w:jc w:val="both"/>
      </w:pPr>
    </w:p>
    <w:p w14:paraId="5483C24C" w14:textId="2A1EFD3E" w:rsidR="006C7B8E" w:rsidRDefault="006C7B8E" w:rsidP="00A76A57">
      <w:pPr>
        <w:pStyle w:val="Ttulo3"/>
        <w:jc w:val="both"/>
      </w:pPr>
      <w:bookmarkStart w:id="13" w:name="_Toc507663655"/>
      <w:r>
        <w:t>Good practices and lessons learned</w:t>
      </w:r>
      <w:bookmarkEnd w:id="13"/>
      <w:r w:rsidRPr="00765D4F">
        <w:t xml:space="preserve"> </w:t>
      </w:r>
    </w:p>
    <w:p w14:paraId="7090267B" w14:textId="77777777" w:rsidR="00704F98" w:rsidRPr="00704F98" w:rsidRDefault="00704F98" w:rsidP="00A76A57">
      <w:pPr>
        <w:jc w:val="both"/>
      </w:pPr>
    </w:p>
    <w:p w14:paraId="47D4C9E5" w14:textId="7D21E228" w:rsidR="00517B7A" w:rsidRDefault="00517B7A" w:rsidP="00A76A57">
      <w:pPr>
        <w:spacing w:after="0"/>
        <w:jc w:val="both"/>
      </w:pPr>
      <w:r w:rsidRPr="00517B7A">
        <w:t>The Shire</w:t>
      </w:r>
      <w:r>
        <w:t xml:space="preserve"> Alliance</w:t>
      </w:r>
      <w:r w:rsidRPr="00517B7A">
        <w:t xml:space="preserve"> experience in Ethiopia</w:t>
      </w:r>
      <w:r>
        <w:t xml:space="preserve"> (to deliver energy solutions to refugee camps) is</w:t>
      </w:r>
      <w:r w:rsidRPr="00517B7A">
        <w:t xml:space="preserve"> a good example of close collaboration between different agents, from private and public sectors to civil society and international organizations. The results of this experience show a high level of efficiency and </w:t>
      </w:r>
      <w:r w:rsidR="000902FF">
        <w:t>cost-saving</w:t>
      </w:r>
      <w:r w:rsidRPr="00517B7A">
        <w:t>.</w:t>
      </w:r>
    </w:p>
    <w:p w14:paraId="495242EA" w14:textId="77777777" w:rsidR="006C7B8E" w:rsidRPr="00E42F45" w:rsidRDefault="006C7B8E" w:rsidP="006C7B8E">
      <w:pPr>
        <w:spacing w:after="0"/>
        <w:jc w:val="both"/>
      </w:pPr>
    </w:p>
    <w:p w14:paraId="73DDD3FC" w14:textId="77777777" w:rsidR="006C7B8E" w:rsidRDefault="006C7B8E" w:rsidP="006C7B8E">
      <w:pPr>
        <w:pStyle w:val="Ttulo2"/>
        <w:jc w:val="both"/>
      </w:pPr>
      <w:bookmarkStart w:id="14" w:name="_Toc507663656"/>
      <w:r w:rsidRPr="00102A4B">
        <w:lastRenderedPageBreak/>
        <w:t xml:space="preserve">Work stream </w:t>
      </w:r>
      <w:r>
        <w:t>5 – Needs Assessment</w:t>
      </w:r>
      <w:bookmarkEnd w:id="14"/>
    </w:p>
    <w:p w14:paraId="201A679B" w14:textId="77777777" w:rsidR="006C7B8E" w:rsidRDefault="006C7B8E" w:rsidP="006C7B8E">
      <w:pPr>
        <w:spacing w:after="0"/>
        <w:jc w:val="both"/>
      </w:pPr>
    </w:p>
    <w:p w14:paraId="30055EEE" w14:textId="77777777" w:rsidR="006C7B8E" w:rsidRDefault="006C7B8E" w:rsidP="006C7B8E">
      <w:pPr>
        <w:pStyle w:val="Ttulo3"/>
        <w:numPr>
          <w:ilvl w:val="0"/>
          <w:numId w:val="20"/>
        </w:numPr>
        <w:jc w:val="both"/>
      </w:pPr>
      <w:bookmarkStart w:id="15" w:name="_Toc507663657"/>
      <w:r w:rsidRPr="007D4286">
        <w:t>Progress to date</w:t>
      </w:r>
      <w:bookmarkEnd w:id="15"/>
      <w:r w:rsidRPr="00765D4F">
        <w:t xml:space="preserve"> </w:t>
      </w:r>
    </w:p>
    <w:p w14:paraId="59179E16" w14:textId="77777777" w:rsidR="006C7B8E" w:rsidRDefault="006C7B8E" w:rsidP="006C7B8E">
      <w:pPr>
        <w:spacing w:after="0"/>
        <w:jc w:val="both"/>
      </w:pPr>
    </w:p>
    <w:p w14:paraId="7A1892B9" w14:textId="77777777" w:rsidR="006C7B8E" w:rsidRPr="00461ADB" w:rsidRDefault="006C7B8E" w:rsidP="006C7B8E">
      <w:pPr>
        <w:spacing w:after="0"/>
        <w:jc w:val="both"/>
      </w:pPr>
      <w:r w:rsidRPr="00461ADB">
        <w:t xml:space="preserve">The Humanitarian Office usually integrates its field staff in </w:t>
      </w:r>
      <w:r w:rsidR="00015AA7">
        <w:t xml:space="preserve">its priority contexts in </w:t>
      </w:r>
      <w:r w:rsidRPr="00461ADB">
        <w:t>the joint needs assessments led by the HCT and its humanitarian interventions are based on the needs identified by the UN humanitarian coordinator.</w:t>
      </w:r>
    </w:p>
    <w:p w14:paraId="1BC1B028" w14:textId="77777777" w:rsidR="006C7B8E" w:rsidRPr="00015AA7" w:rsidRDefault="006C7B8E" w:rsidP="006C7B8E">
      <w:pPr>
        <w:spacing w:after="0"/>
        <w:jc w:val="both"/>
      </w:pPr>
    </w:p>
    <w:p w14:paraId="708FA633" w14:textId="0D6F885B" w:rsidR="006C7B8E" w:rsidRPr="00015AA7" w:rsidRDefault="00015AA7" w:rsidP="006C7B8E">
      <w:pPr>
        <w:spacing w:after="0"/>
        <w:jc w:val="both"/>
      </w:pPr>
      <w:r w:rsidRPr="00015AA7">
        <w:t>Thus, AECID's humanitaria</w:t>
      </w:r>
      <w:r>
        <w:t xml:space="preserve">n context-specific </w:t>
      </w:r>
      <w:r w:rsidRPr="00015AA7">
        <w:t xml:space="preserve">strategies </w:t>
      </w:r>
      <w:r>
        <w:t xml:space="preserve">are coherent with the </w:t>
      </w:r>
      <w:r w:rsidR="006C7B8E" w:rsidRPr="00015AA7">
        <w:t>HNO, HRP and HRR</w:t>
      </w:r>
      <w:r>
        <w:t xml:space="preserve"> led by OCHA or in </w:t>
      </w:r>
      <w:r w:rsidR="007B720F">
        <w:t xml:space="preserve">the </w:t>
      </w:r>
      <w:r>
        <w:t>absence of OCHA</w:t>
      </w:r>
      <w:r w:rsidR="007B720F">
        <w:t>,</w:t>
      </w:r>
      <w:r>
        <w:t xml:space="preserve"> with needs assessments led by ICRC (for example</w:t>
      </w:r>
      <w:r w:rsidR="007B720F">
        <w:t>,</w:t>
      </w:r>
      <w:r>
        <w:t xml:space="preserve"> in Venezuela) or UNHCR (Sahrawi refugee camps).</w:t>
      </w:r>
    </w:p>
    <w:p w14:paraId="51E7F128" w14:textId="77777777" w:rsidR="006C7B8E" w:rsidRPr="00015AA7" w:rsidRDefault="006C7B8E" w:rsidP="006C7B8E">
      <w:pPr>
        <w:spacing w:after="0"/>
        <w:jc w:val="both"/>
      </w:pPr>
    </w:p>
    <w:p w14:paraId="4A1B6479" w14:textId="5E623459" w:rsidR="00015AA7" w:rsidRDefault="00015AA7" w:rsidP="00015AA7">
      <w:pPr>
        <w:spacing w:after="0"/>
        <w:jc w:val="both"/>
      </w:pPr>
      <w:r>
        <w:t xml:space="preserve">In case of rapid emergencies, the Spanish humanitarian aid </w:t>
      </w:r>
      <w:r w:rsidR="007B720F">
        <w:t>monitors</w:t>
      </w:r>
      <w:r>
        <w:t xml:space="preserve"> OCHA or UN agencies sit-reps when assessing its possible response or interventions. AECID also </w:t>
      </w:r>
      <w:r w:rsidR="006C7B8E">
        <w:t>supports the</w:t>
      </w:r>
      <w:r w:rsidR="006C7B8E" w:rsidRPr="00C07326">
        <w:t xml:space="preserve"> United Nations Disaster Assessment and Coordination</w:t>
      </w:r>
      <w:r w:rsidR="006C7B8E">
        <w:t xml:space="preserve"> (UNDAC) team with financial and human resources and encourages the use of this international emergency response system and their need assessments.</w:t>
      </w:r>
      <w:r>
        <w:t xml:space="preserve"> Several</w:t>
      </w:r>
      <w:r w:rsidR="006C7B8E">
        <w:t xml:space="preserve"> members o</w:t>
      </w:r>
      <w:r>
        <w:t xml:space="preserve">f the Humanitarian Office have </w:t>
      </w:r>
      <w:r w:rsidR="006C7B8E">
        <w:t xml:space="preserve">received the UNDAC training and could thus be deployed in emergencies. </w:t>
      </w:r>
    </w:p>
    <w:p w14:paraId="17EA40BD" w14:textId="77777777" w:rsidR="006C7B8E" w:rsidRDefault="006C7B8E" w:rsidP="006C7B8E">
      <w:pPr>
        <w:spacing w:after="0"/>
        <w:jc w:val="both"/>
      </w:pPr>
    </w:p>
    <w:p w14:paraId="10C250C7" w14:textId="77777777" w:rsidR="00015AA7" w:rsidRDefault="006C7B8E" w:rsidP="00015AA7">
      <w:pPr>
        <w:pStyle w:val="Ttulo3"/>
        <w:jc w:val="both"/>
      </w:pPr>
      <w:bookmarkStart w:id="16" w:name="_Toc507663658"/>
      <w:r w:rsidRPr="007D4286">
        <w:t>Planned next steps</w:t>
      </w:r>
      <w:bookmarkStart w:id="17" w:name="_Toc507663660"/>
      <w:bookmarkEnd w:id="16"/>
    </w:p>
    <w:p w14:paraId="09A1AC07" w14:textId="77777777" w:rsidR="006C7B8E" w:rsidRDefault="006C7B8E" w:rsidP="006C7B8E">
      <w:pPr>
        <w:spacing w:after="0"/>
        <w:jc w:val="both"/>
      </w:pPr>
      <w:bookmarkStart w:id="18" w:name="_Toc469506144"/>
      <w:bookmarkEnd w:id="17"/>
    </w:p>
    <w:bookmarkEnd w:id="18"/>
    <w:p w14:paraId="1A5131D5" w14:textId="1AEF22A2" w:rsidR="00015AA7" w:rsidRPr="00015AA7" w:rsidRDefault="00015AA7" w:rsidP="00015AA7">
      <w:pPr>
        <w:spacing w:after="0"/>
        <w:jc w:val="both"/>
      </w:pPr>
      <w:r w:rsidRPr="00015AA7">
        <w:rPr>
          <w:rFonts w:cs="Arial"/>
          <w:color w:val="212121"/>
          <w:shd w:val="clear" w:color="auto" w:fill="FFFFFF"/>
        </w:rPr>
        <w:t>The leadership of OCHA and the United Nations in humanitarian crises and emergencies will continue to be supported</w:t>
      </w:r>
      <w:r w:rsidR="00565BC6">
        <w:rPr>
          <w:rFonts w:cs="Arial"/>
          <w:color w:val="212121"/>
          <w:shd w:val="clear" w:color="auto" w:fill="FFFFFF"/>
        </w:rPr>
        <w:t xml:space="preserve"> by AECID</w:t>
      </w:r>
      <w:r w:rsidRPr="00015AA7">
        <w:rPr>
          <w:rFonts w:cs="Arial"/>
          <w:color w:val="212121"/>
          <w:shd w:val="clear" w:color="auto" w:fill="FFFFFF"/>
        </w:rPr>
        <w:t xml:space="preserve">. </w:t>
      </w:r>
      <w:r w:rsidR="00565BC6">
        <w:rPr>
          <w:rFonts w:cs="Arial"/>
          <w:color w:val="212121"/>
          <w:shd w:val="clear" w:color="auto" w:fill="FFFFFF"/>
        </w:rPr>
        <w:t>It is key that all</w:t>
      </w:r>
      <w:r w:rsidRPr="00015AA7">
        <w:rPr>
          <w:rFonts w:cs="Arial"/>
          <w:color w:val="212121"/>
          <w:shd w:val="clear" w:color="auto" w:fill="FFFFFF"/>
        </w:rPr>
        <w:t xml:space="preserve"> big donors</w:t>
      </w:r>
      <w:r w:rsidR="009B22D9">
        <w:rPr>
          <w:rFonts w:cs="Arial"/>
          <w:color w:val="212121"/>
          <w:shd w:val="clear" w:color="auto" w:fill="FFFFFF"/>
        </w:rPr>
        <w:t xml:space="preserve"> and partners</w:t>
      </w:r>
      <w:r w:rsidRPr="00015AA7">
        <w:rPr>
          <w:rFonts w:cs="Arial"/>
          <w:color w:val="212121"/>
          <w:shd w:val="clear" w:color="auto" w:fill="FFFFFF"/>
        </w:rPr>
        <w:t xml:space="preserve"> also move in this direction</w:t>
      </w:r>
      <w:r w:rsidR="00565BC6">
        <w:rPr>
          <w:rFonts w:cs="Arial"/>
          <w:color w:val="212121"/>
          <w:shd w:val="clear" w:color="auto" w:fill="FFFFFF"/>
        </w:rPr>
        <w:t>.</w:t>
      </w:r>
      <w:r w:rsidRPr="00015AA7">
        <w:t xml:space="preserve"> </w:t>
      </w:r>
    </w:p>
    <w:p w14:paraId="37F16F14" w14:textId="77777777" w:rsidR="006C7B8E" w:rsidRPr="00E42F45" w:rsidRDefault="006C7B8E" w:rsidP="006C7B8E">
      <w:pPr>
        <w:spacing w:after="0"/>
        <w:jc w:val="both"/>
      </w:pPr>
    </w:p>
    <w:p w14:paraId="443F1CAB" w14:textId="77777777" w:rsidR="006C7B8E" w:rsidRDefault="006C7B8E" w:rsidP="006C7B8E">
      <w:pPr>
        <w:pStyle w:val="Ttulo2"/>
        <w:jc w:val="both"/>
      </w:pPr>
      <w:bookmarkStart w:id="19" w:name="_Toc507663661"/>
      <w:r w:rsidRPr="00102A4B">
        <w:lastRenderedPageBreak/>
        <w:t xml:space="preserve">Work stream </w:t>
      </w:r>
      <w:r>
        <w:t>6 – Participation Revolution</w:t>
      </w:r>
      <w:bookmarkEnd w:id="19"/>
    </w:p>
    <w:p w14:paraId="443BB41F" w14:textId="77777777" w:rsidR="006C7B8E" w:rsidRPr="00954340" w:rsidRDefault="006C7B8E" w:rsidP="006C7B8E">
      <w:pPr>
        <w:jc w:val="both"/>
      </w:pPr>
    </w:p>
    <w:p w14:paraId="4179E799" w14:textId="77777777" w:rsidR="006C7B8E" w:rsidRDefault="006C7B8E" w:rsidP="006C7B8E">
      <w:pPr>
        <w:pStyle w:val="Ttulo3"/>
        <w:numPr>
          <w:ilvl w:val="0"/>
          <w:numId w:val="22"/>
        </w:numPr>
        <w:jc w:val="both"/>
      </w:pPr>
      <w:bookmarkStart w:id="20" w:name="_Toc507663662"/>
      <w:r w:rsidRPr="007D4286">
        <w:t>Progress to date</w:t>
      </w:r>
      <w:bookmarkEnd w:id="20"/>
      <w:r w:rsidRPr="00765D4F">
        <w:t xml:space="preserve"> </w:t>
      </w:r>
    </w:p>
    <w:p w14:paraId="7CB6A65B" w14:textId="77777777" w:rsidR="00437146" w:rsidRDefault="00437146" w:rsidP="00437146">
      <w:pPr>
        <w:spacing w:after="0"/>
        <w:jc w:val="both"/>
      </w:pPr>
    </w:p>
    <w:p w14:paraId="0618DFBB" w14:textId="77777777" w:rsidR="00437146" w:rsidRDefault="00437146" w:rsidP="00437146">
      <w:pPr>
        <w:spacing w:after="0"/>
        <w:jc w:val="both"/>
      </w:pPr>
      <w:r>
        <w:t>Spain is fully aware of the importance of participation and believes that all intervention should take into account the voices of the people affected by a humanitarian crisis or emergency.</w:t>
      </w:r>
    </w:p>
    <w:p w14:paraId="034BC75A" w14:textId="77777777" w:rsidR="00437146" w:rsidRDefault="00437146" w:rsidP="00437146">
      <w:pPr>
        <w:spacing w:after="0"/>
        <w:jc w:val="both"/>
      </w:pPr>
    </w:p>
    <w:p w14:paraId="0D2B86F0" w14:textId="77777777" w:rsidR="00437146" w:rsidRDefault="00437146" w:rsidP="00437146">
      <w:pPr>
        <w:spacing w:after="0"/>
        <w:jc w:val="both"/>
      </w:pPr>
      <w:r>
        <w:t>The Spanish Cooperation already integrates the beneficiaries’ opinion in the single form of the identification process</w:t>
      </w:r>
      <w:r w:rsidR="00156AAA">
        <w:t xml:space="preserve"> and in the different call for proposals it publishes</w:t>
      </w:r>
      <w:r>
        <w:t xml:space="preserve">. </w:t>
      </w:r>
      <w:r w:rsidR="006C7B8E">
        <w:t>A</w:t>
      </w:r>
      <w:r>
        <w:t>ll A</w:t>
      </w:r>
      <w:r w:rsidR="006C7B8E">
        <w:t>ECID</w:t>
      </w:r>
      <w:r>
        <w:t>'s</w:t>
      </w:r>
      <w:r w:rsidR="006C7B8E">
        <w:t xml:space="preserve"> </w:t>
      </w:r>
      <w:r>
        <w:t xml:space="preserve">humanitarian </w:t>
      </w:r>
      <w:r w:rsidR="006C7B8E">
        <w:t xml:space="preserve">partners </w:t>
      </w:r>
      <w:r w:rsidR="00156AAA">
        <w:t>are obliged to have</w:t>
      </w:r>
      <w:r w:rsidR="006C7B8E">
        <w:t xml:space="preserve"> feedback mechanisms </w:t>
      </w:r>
      <w:r>
        <w:t xml:space="preserve">so that </w:t>
      </w:r>
      <w:r w:rsidR="006C7B8E">
        <w:t>beneficiary’s opinions</w:t>
      </w:r>
      <w:r>
        <w:t xml:space="preserve"> can also be taken into consideration</w:t>
      </w:r>
      <w:r w:rsidR="006C7B8E">
        <w:t xml:space="preserve"> in the </w:t>
      </w:r>
      <w:r>
        <w:t xml:space="preserve">monitoring process and </w:t>
      </w:r>
      <w:r w:rsidRPr="00437146">
        <w:t xml:space="preserve">all Spanish NGOs have a code of conduct with specific obligations in relation to beneficiaries. </w:t>
      </w:r>
    </w:p>
    <w:p w14:paraId="59E4645A" w14:textId="77777777" w:rsidR="00437146" w:rsidRDefault="00437146" w:rsidP="00437146">
      <w:pPr>
        <w:spacing w:after="0"/>
        <w:jc w:val="both"/>
      </w:pPr>
    </w:p>
    <w:p w14:paraId="29EAC640" w14:textId="75D46808" w:rsidR="00437146" w:rsidRDefault="00437146" w:rsidP="00437146">
      <w:pPr>
        <w:spacing w:after="0"/>
        <w:jc w:val="both"/>
      </w:pPr>
      <w:r w:rsidRPr="00437146">
        <w:t xml:space="preserve">AECID has </w:t>
      </w:r>
      <w:r>
        <w:t xml:space="preserve">an internal </w:t>
      </w:r>
      <w:r w:rsidRPr="00437146">
        <w:t>ethic</w:t>
      </w:r>
      <w:r w:rsidR="00244930">
        <w:t>al</w:t>
      </w:r>
      <w:r w:rsidRPr="00437146">
        <w:t xml:space="preserve"> and behaviour code </w:t>
      </w:r>
      <w:r>
        <w:t>in order to avoid possible abuses and bad</w:t>
      </w:r>
      <w:r w:rsidRPr="00437146">
        <w:t xml:space="preserve"> practices.</w:t>
      </w:r>
    </w:p>
    <w:p w14:paraId="2EC44F95" w14:textId="77777777" w:rsidR="00437146" w:rsidRDefault="00437146" w:rsidP="006C7B8E">
      <w:pPr>
        <w:spacing w:after="0"/>
        <w:jc w:val="both"/>
      </w:pPr>
    </w:p>
    <w:p w14:paraId="3C2DC1CC" w14:textId="77777777" w:rsidR="00437146" w:rsidRDefault="00437146" w:rsidP="00437146">
      <w:pPr>
        <w:spacing w:after="0"/>
        <w:jc w:val="both"/>
      </w:pPr>
      <w:r w:rsidRPr="00437146">
        <w:t xml:space="preserve">In 2017, Spain adhered to two important humanitarian initiatives: the "Call to Action" </w:t>
      </w:r>
      <w:r>
        <w:t>on</w:t>
      </w:r>
      <w:r w:rsidRPr="00437146">
        <w:t xml:space="preserve"> sexual violence in emergencies and the “Humanitarian Disability Charter” related to disabled people</w:t>
      </w:r>
      <w:r>
        <w:t>,</w:t>
      </w:r>
      <w:r w:rsidRPr="00437146">
        <w:t xml:space="preserve"> so that the </w:t>
      </w:r>
      <w:r>
        <w:t xml:space="preserve">specific </w:t>
      </w:r>
      <w:r w:rsidRPr="00437146">
        <w:t xml:space="preserve">needs of </w:t>
      </w:r>
      <w:r>
        <w:t xml:space="preserve">these two groups </w:t>
      </w:r>
      <w:r w:rsidR="00156AAA">
        <w:t xml:space="preserve">of beneficiaries </w:t>
      </w:r>
      <w:r>
        <w:t>are taken into consid</w:t>
      </w:r>
      <w:r w:rsidR="00156AAA">
        <w:t>eration</w:t>
      </w:r>
      <w:r>
        <w:t xml:space="preserve">. </w:t>
      </w:r>
    </w:p>
    <w:p w14:paraId="42709191" w14:textId="77777777" w:rsidR="006C7B8E" w:rsidRDefault="006C7B8E" w:rsidP="006C7B8E">
      <w:pPr>
        <w:spacing w:after="0"/>
        <w:jc w:val="both"/>
      </w:pPr>
    </w:p>
    <w:p w14:paraId="738D3513" w14:textId="16EAA256" w:rsidR="006C7B8E" w:rsidRDefault="00156AAA" w:rsidP="006C7B8E">
      <w:pPr>
        <w:spacing w:after="0"/>
        <w:jc w:val="both"/>
      </w:pPr>
      <w:r>
        <w:t xml:space="preserve">AECID </w:t>
      </w:r>
      <w:r w:rsidR="00437146">
        <w:t>also promotes</w:t>
      </w:r>
      <w:r w:rsidR="006C7B8E">
        <w:t xml:space="preserve"> unconditional cash transfers that support the freedom of choice of the beneficiaries</w:t>
      </w:r>
      <w:r w:rsidR="001607F6">
        <w:t>, where appropriate</w:t>
      </w:r>
      <w:r w:rsidR="006C7B8E">
        <w:t>.</w:t>
      </w:r>
    </w:p>
    <w:p w14:paraId="0B3A0C19" w14:textId="77777777" w:rsidR="006C7B8E" w:rsidRDefault="006C7B8E" w:rsidP="006C7B8E">
      <w:pPr>
        <w:spacing w:after="0"/>
        <w:jc w:val="both"/>
      </w:pPr>
    </w:p>
    <w:p w14:paraId="4CEEC7AA" w14:textId="77777777" w:rsidR="006C7B8E" w:rsidRDefault="00156AAA" w:rsidP="006C7B8E">
      <w:pPr>
        <w:spacing w:after="0"/>
        <w:jc w:val="both"/>
      </w:pPr>
      <w:r>
        <w:t xml:space="preserve">Finally, </w:t>
      </w:r>
      <w:r w:rsidR="006C7B8E" w:rsidRPr="00156AAA">
        <w:t xml:space="preserve">Spain actively supports the implementation of the Core Humanitarian Standard (CHS), launched </w:t>
      </w:r>
      <w:r>
        <w:t xml:space="preserve">in 2014 and its </w:t>
      </w:r>
      <w:r w:rsidR="006C7B8E" w:rsidRPr="00156AAA">
        <w:t xml:space="preserve">humanitarian partners were required to become independently verified in line with CHS criteria. </w:t>
      </w:r>
    </w:p>
    <w:p w14:paraId="7F6EA184" w14:textId="77777777" w:rsidR="006C7B8E" w:rsidRDefault="006C7B8E" w:rsidP="006C7B8E">
      <w:pPr>
        <w:spacing w:after="0"/>
        <w:jc w:val="both"/>
      </w:pPr>
    </w:p>
    <w:p w14:paraId="52374036" w14:textId="77777777" w:rsidR="006C7B8E" w:rsidRDefault="006C7B8E" w:rsidP="006C7B8E">
      <w:pPr>
        <w:pStyle w:val="Ttulo3"/>
        <w:jc w:val="both"/>
      </w:pPr>
      <w:bookmarkStart w:id="21" w:name="_Toc507663663"/>
      <w:r w:rsidRPr="007D4286">
        <w:t>Planned next steps</w:t>
      </w:r>
      <w:bookmarkEnd w:id="21"/>
    </w:p>
    <w:p w14:paraId="2CA729D1" w14:textId="77777777" w:rsidR="00437146" w:rsidRDefault="00437146" w:rsidP="006C7B8E">
      <w:pPr>
        <w:jc w:val="both"/>
      </w:pPr>
    </w:p>
    <w:p w14:paraId="23FBF45E" w14:textId="77777777" w:rsidR="006C7B8E" w:rsidRDefault="006C7B8E" w:rsidP="006C7B8E">
      <w:pPr>
        <w:jc w:val="both"/>
      </w:pPr>
      <w:r>
        <w:t xml:space="preserve">AECID will </w:t>
      </w:r>
      <w:r w:rsidR="00156AAA">
        <w:t>continue to</w:t>
      </w:r>
      <w:r>
        <w:t xml:space="preserve"> encou</w:t>
      </w:r>
      <w:r w:rsidR="00156AAA">
        <w:t>rage its</w:t>
      </w:r>
      <w:r>
        <w:t xml:space="preserve"> partners to include the beneficiaries’ voice</w:t>
      </w:r>
      <w:r w:rsidR="00156AAA">
        <w:t xml:space="preserve"> as much as possible</w:t>
      </w:r>
      <w:r>
        <w:t>.</w:t>
      </w:r>
    </w:p>
    <w:p w14:paraId="13DA91E4" w14:textId="77777777" w:rsidR="00156AAA" w:rsidRPr="00030489" w:rsidRDefault="00156AAA" w:rsidP="006C7B8E">
      <w:pPr>
        <w:jc w:val="both"/>
      </w:pPr>
    </w:p>
    <w:p w14:paraId="16C3F295" w14:textId="77777777" w:rsidR="006C7B8E" w:rsidRPr="00E42F45" w:rsidRDefault="006C7B8E" w:rsidP="006C7B8E">
      <w:pPr>
        <w:spacing w:after="0"/>
        <w:jc w:val="both"/>
      </w:pPr>
    </w:p>
    <w:p w14:paraId="763E01DC" w14:textId="77777777" w:rsidR="006C7B8E" w:rsidRDefault="006C7B8E" w:rsidP="006C7B8E">
      <w:pPr>
        <w:pStyle w:val="Ttulo2"/>
        <w:jc w:val="both"/>
      </w:pPr>
      <w:bookmarkStart w:id="22" w:name="_Toc507663666"/>
      <w:r w:rsidRPr="00102A4B">
        <w:lastRenderedPageBreak/>
        <w:t xml:space="preserve">Work stream </w:t>
      </w:r>
      <w:r>
        <w:t xml:space="preserve">7 - </w:t>
      </w:r>
      <w:r w:rsidRPr="007D4286">
        <w:t>Multi-year planning and funding</w:t>
      </w:r>
      <w:bookmarkEnd w:id="22"/>
    </w:p>
    <w:p w14:paraId="43DA5CEB" w14:textId="77777777" w:rsidR="006C7B8E" w:rsidRPr="00C05F63" w:rsidRDefault="006C7B8E" w:rsidP="006C7B8E">
      <w:pPr>
        <w:spacing w:after="0"/>
        <w:jc w:val="both"/>
      </w:pPr>
    </w:p>
    <w:p w14:paraId="2B2B70EC" w14:textId="77777777" w:rsidR="006C7B8E" w:rsidRDefault="006C7B8E" w:rsidP="006C7B8E">
      <w:pPr>
        <w:pStyle w:val="Ttulo3"/>
        <w:numPr>
          <w:ilvl w:val="0"/>
          <w:numId w:val="21"/>
        </w:numPr>
        <w:jc w:val="both"/>
      </w:pPr>
      <w:bookmarkStart w:id="23" w:name="_Toc507663667"/>
      <w:r w:rsidRPr="007D4286">
        <w:t>Progress to date</w:t>
      </w:r>
      <w:bookmarkEnd w:id="23"/>
      <w:r w:rsidRPr="00765D4F">
        <w:t xml:space="preserve"> </w:t>
      </w:r>
    </w:p>
    <w:p w14:paraId="3C97E780" w14:textId="77777777" w:rsidR="00EF222E" w:rsidRDefault="00EF222E" w:rsidP="006C7B8E">
      <w:pPr>
        <w:jc w:val="both"/>
      </w:pPr>
    </w:p>
    <w:p w14:paraId="2A98E435" w14:textId="77777777" w:rsidR="00144CDD" w:rsidRDefault="00144CDD" w:rsidP="006C7B8E">
      <w:pPr>
        <w:jc w:val="both"/>
      </w:pPr>
      <w:r>
        <w:rPr>
          <w:rFonts w:cs="Arial"/>
          <w:shd w:val="clear" w:color="auto" w:fill="FFFFFF"/>
        </w:rPr>
        <w:t>Many</w:t>
      </w:r>
      <w:r w:rsidRPr="00EF222E">
        <w:rPr>
          <w:rFonts w:cs="Arial"/>
          <w:shd w:val="clear" w:color="auto" w:fill="FFFFFF"/>
        </w:rPr>
        <w:t xml:space="preserve"> of AECID's humanitarian interventions last more than a year</w:t>
      </w:r>
      <w:r>
        <w:rPr>
          <w:rFonts w:cs="Arial"/>
          <w:shd w:val="clear" w:color="auto" w:fill="FFFFFF"/>
        </w:rPr>
        <w:t xml:space="preserve"> (usually 18 months).</w:t>
      </w:r>
      <w:r>
        <w:t xml:space="preserve"> </w:t>
      </w:r>
    </w:p>
    <w:p w14:paraId="46777C67" w14:textId="1B8788C4" w:rsidR="006C7B8E" w:rsidRDefault="00144CDD" w:rsidP="006C7B8E">
      <w:pPr>
        <w:jc w:val="both"/>
      </w:pPr>
      <w:r>
        <w:t>However, d</w:t>
      </w:r>
      <w:r w:rsidR="006C7B8E">
        <w:t xml:space="preserve">ue to the principle of “budgetary annuity”, </w:t>
      </w:r>
      <w:r w:rsidR="00DE5452">
        <w:t xml:space="preserve">nowadays </w:t>
      </w:r>
      <w:r w:rsidR="006C7B8E">
        <w:t xml:space="preserve">Spain </w:t>
      </w:r>
      <w:r w:rsidR="005675AD">
        <w:t>allocates most</w:t>
      </w:r>
      <w:r w:rsidR="006C7B8E">
        <w:t xml:space="preserve"> of its humanitarian funding</w:t>
      </w:r>
      <w:r w:rsidR="00DE5452" w:rsidRPr="00DE5452">
        <w:t xml:space="preserve"> </w:t>
      </w:r>
      <w:r w:rsidR="00DE5452">
        <w:t>annually</w:t>
      </w:r>
      <w:r w:rsidR="006C7B8E">
        <w:t>. Some exceptions</w:t>
      </w:r>
      <w:r w:rsidR="00DE5452">
        <w:t xml:space="preserve"> include</w:t>
      </w:r>
      <w:r w:rsidR="006C7B8E">
        <w:t>:</w:t>
      </w:r>
    </w:p>
    <w:p w14:paraId="70EC4944" w14:textId="77777777" w:rsidR="006C7B8E" w:rsidRDefault="006C7B8E" w:rsidP="006C7B8E">
      <w:pPr>
        <w:jc w:val="both"/>
      </w:pPr>
      <w:r>
        <w:t>•</w:t>
      </w:r>
      <w:r>
        <w:tab/>
        <w:t xml:space="preserve">NGO emergency or resilience agreements: AECID has emergency or resilience agreements with Spanish NGOs that last for 4 years. </w:t>
      </w:r>
    </w:p>
    <w:p w14:paraId="33C3AB57" w14:textId="77777777" w:rsidR="006C7B8E" w:rsidRDefault="006C7B8E" w:rsidP="00EF222E">
      <w:pPr>
        <w:jc w:val="both"/>
      </w:pPr>
      <w:r>
        <w:t>•</w:t>
      </w:r>
      <w:r>
        <w:tab/>
        <w:t>DREF</w:t>
      </w:r>
      <w:r w:rsidR="00EF222E">
        <w:t xml:space="preserve"> and IFRC appeals</w:t>
      </w:r>
      <w:r>
        <w:t>: Spain also allocates multiyear funding through its agreement with the International Federation of Red Cross and Red Crescent Societies (IFRC) on the Disast</w:t>
      </w:r>
      <w:r w:rsidR="00EF222E">
        <w:t xml:space="preserve">er Relief Emergency Fund (DREF) and general appeals by the organization. </w:t>
      </w:r>
    </w:p>
    <w:p w14:paraId="74910956" w14:textId="5E7C49D6" w:rsidR="006C7B8E" w:rsidRDefault="00144CDD" w:rsidP="00144CDD">
      <w:pPr>
        <w:jc w:val="both"/>
        <w:rPr>
          <w:rFonts w:cs="Arial"/>
          <w:shd w:val="clear" w:color="auto" w:fill="FFFFFF"/>
        </w:rPr>
      </w:pPr>
      <w:r>
        <w:t>•</w:t>
      </w:r>
      <w:r>
        <w:tab/>
        <w:t>UNHCR - AECID bilateral fund. This</w:t>
      </w:r>
      <w:r w:rsidR="00EF222E" w:rsidRPr="00EF222E">
        <w:t xml:space="preserve"> fund </w:t>
      </w:r>
      <w:r>
        <w:rPr>
          <w:rFonts w:cs="Arial"/>
          <w:shd w:val="clear" w:color="auto" w:fill="FFFFFF"/>
        </w:rPr>
        <w:t xml:space="preserve">makes </w:t>
      </w:r>
      <w:r w:rsidR="00DE5452">
        <w:rPr>
          <w:rFonts w:cs="Arial"/>
          <w:shd w:val="clear" w:color="auto" w:fill="FFFFFF"/>
        </w:rPr>
        <w:t xml:space="preserve">it </w:t>
      </w:r>
      <w:r w:rsidR="00EF222E" w:rsidRPr="00EF222E">
        <w:rPr>
          <w:rFonts w:cs="Arial"/>
          <w:shd w:val="clear" w:color="auto" w:fill="FFFFFF"/>
        </w:rPr>
        <w:t>possible to transfer the execution of funds from one year to another.</w:t>
      </w:r>
    </w:p>
    <w:p w14:paraId="7B20152F" w14:textId="77777777" w:rsidR="00144CDD" w:rsidRPr="00090487" w:rsidRDefault="00144CDD" w:rsidP="00144CDD">
      <w:pPr>
        <w:jc w:val="both"/>
      </w:pPr>
    </w:p>
    <w:p w14:paraId="18D9B07A" w14:textId="77777777" w:rsidR="006C7B8E" w:rsidRDefault="006C7B8E" w:rsidP="006C7B8E">
      <w:pPr>
        <w:pStyle w:val="Ttulo3"/>
        <w:jc w:val="both"/>
      </w:pPr>
      <w:bookmarkStart w:id="24" w:name="_Toc507663668"/>
      <w:r w:rsidRPr="007D4286">
        <w:t>Planned next steps</w:t>
      </w:r>
      <w:bookmarkEnd w:id="24"/>
    </w:p>
    <w:p w14:paraId="7253EA4B" w14:textId="77777777" w:rsidR="00EF222E" w:rsidRPr="00EF222E" w:rsidRDefault="00EF222E" w:rsidP="00EF222E"/>
    <w:p w14:paraId="1850455F" w14:textId="335C3D00" w:rsidR="00EF222E" w:rsidRDefault="00EF222E" w:rsidP="00EF222E">
      <w:pPr>
        <w:spacing w:after="0"/>
        <w:jc w:val="both"/>
      </w:pPr>
      <w:r>
        <w:t>The Humanitarian Office</w:t>
      </w:r>
      <w:r w:rsidRPr="00A566F5">
        <w:t xml:space="preserve"> is analysing the options and possibilities of humanitarian multi-year funding</w:t>
      </w:r>
      <w:r>
        <w:t xml:space="preserve">, specifically for chronic crises that have regularly received Spanish support and for international </w:t>
      </w:r>
      <w:r w:rsidR="005675AD">
        <w:t>organizations, which</w:t>
      </w:r>
      <w:r>
        <w:t xml:space="preserve"> have a framework agreement with Spain. </w:t>
      </w:r>
    </w:p>
    <w:p w14:paraId="5A820662" w14:textId="77777777" w:rsidR="00144CDD" w:rsidRDefault="00144CDD" w:rsidP="00EF222E">
      <w:pPr>
        <w:spacing w:after="0"/>
        <w:jc w:val="both"/>
      </w:pPr>
    </w:p>
    <w:p w14:paraId="493BB245" w14:textId="05C5C14C" w:rsidR="00144CDD" w:rsidRDefault="00144CDD" w:rsidP="00144CDD">
      <w:pPr>
        <w:spacing w:after="0"/>
        <w:jc w:val="both"/>
      </w:pPr>
      <w:r>
        <w:t xml:space="preserve">AECID </w:t>
      </w:r>
      <w:r w:rsidRPr="00144CDD">
        <w:t>plans to increase in 2018 its 4-year funding emergency agreements in line with</w:t>
      </w:r>
      <w:r>
        <w:t xml:space="preserve"> the Grand Bargain commitment</w:t>
      </w:r>
      <w:r w:rsidRPr="00144CDD">
        <w:t>.</w:t>
      </w:r>
      <w:r>
        <w:t xml:space="preserve"> </w:t>
      </w:r>
      <w:r w:rsidR="006C7B8E" w:rsidRPr="00144CDD">
        <w:t>In addition</w:t>
      </w:r>
      <w:r w:rsidR="00195E00" w:rsidRPr="00144CDD">
        <w:t xml:space="preserve">, </w:t>
      </w:r>
      <w:r w:rsidR="00195E00">
        <w:t>it</w:t>
      </w:r>
      <w:r>
        <w:t xml:space="preserve"> is foreseen that a new multiyear planning agreement for the </w:t>
      </w:r>
      <w:r w:rsidR="006C7B8E" w:rsidRPr="00144CDD">
        <w:t>Syrian Crisis</w:t>
      </w:r>
      <w:r>
        <w:t xml:space="preserve"> will be approved</w:t>
      </w:r>
      <w:r w:rsidR="005675AD">
        <w:t xml:space="preserve"> for Spanish NGOs</w:t>
      </w:r>
      <w:r>
        <w:t xml:space="preserve"> this year.</w:t>
      </w:r>
    </w:p>
    <w:p w14:paraId="1232E4A6" w14:textId="77777777" w:rsidR="00144CDD" w:rsidRDefault="00144CDD" w:rsidP="00144CDD">
      <w:pPr>
        <w:spacing w:after="0"/>
        <w:jc w:val="both"/>
      </w:pPr>
    </w:p>
    <w:p w14:paraId="457A7724" w14:textId="77777777" w:rsidR="006C7B8E" w:rsidRDefault="00144CDD" w:rsidP="00144CDD">
      <w:pPr>
        <w:spacing w:after="0"/>
        <w:jc w:val="both"/>
      </w:pPr>
      <w:r>
        <w:t>Humanitarian b</w:t>
      </w:r>
      <w:r w:rsidR="006C7B8E" w:rsidRPr="00144CDD">
        <w:t xml:space="preserve">iannual strategies are implemented as </w:t>
      </w:r>
      <w:r>
        <w:t>well</w:t>
      </w:r>
      <w:r w:rsidR="006C7B8E" w:rsidRPr="00144CDD">
        <w:t xml:space="preserve"> in the five priority contexts </w:t>
      </w:r>
      <w:r>
        <w:t>with biannual commitments</w:t>
      </w:r>
      <w:r w:rsidR="006C7B8E" w:rsidRPr="00144CDD">
        <w:t>.</w:t>
      </w:r>
    </w:p>
    <w:p w14:paraId="06397AD2" w14:textId="77777777" w:rsidR="006C7B8E" w:rsidRDefault="006C7B8E" w:rsidP="006C7B8E">
      <w:pPr>
        <w:pStyle w:val="Ttulo3"/>
        <w:jc w:val="both"/>
      </w:pPr>
      <w:bookmarkStart w:id="25" w:name="_Toc507663670"/>
      <w:r>
        <w:t>Good practices and lessons learned</w:t>
      </w:r>
      <w:bookmarkEnd w:id="25"/>
      <w:r>
        <w:t xml:space="preserve"> </w:t>
      </w:r>
    </w:p>
    <w:p w14:paraId="66297C7D" w14:textId="1895711D" w:rsidR="006C7B8E" w:rsidRPr="00144CDD" w:rsidRDefault="00144CDD" w:rsidP="006C7B8E">
      <w:pPr>
        <w:spacing w:after="0"/>
        <w:jc w:val="both"/>
      </w:pPr>
      <w:r>
        <w:br/>
      </w:r>
      <w:r w:rsidRPr="00144CDD">
        <w:rPr>
          <w:rFonts w:cs="Arial"/>
          <w:color w:val="212121"/>
          <w:shd w:val="clear" w:color="auto" w:fill="FFFFFF"/>
        </w:rPr>
        <w:t xml:space="preserve">The </w:t>
      </w:r>
      <w:r>
        <w:rPr>
          <w:rFonts w:cs="Arial"/>
          <w:color w:val="212121"/>
          <w:shd w:val="clear" w:color="auto" w:fill="FFFFFF"/>
        </w:rPr>
        <w:t xml:space="preserve">4-year </w:t>
      </w:r>
      <w:r w:rsidRPr="00144CDD">
        <w:rPr>
          <w:rFonts w:cs="Arial"/>
          <w:color w:val="212121"/>
          <w:shd w:val="clear" w:color="auto" w:fill="FFFFFF"/>
        </w:rPr>
        <w:t xml:space="preserve">emergency agreements </w:t>
      </w:r>
      <w:r w:rsidR="00DE5452">
        <w:rPr>
          <w:rFonts w:cs="Arial"/>
          <w:color w:val="212121"/>
          <w:shd w:val="clear" w:color="auto" w:fill="FFFFFF"/>
        </w:rPr>
        <w:t xml:space="preserve">with NGOs </w:t>
      </w:r>
      <w:r w:rsidRPr="00144CDD">
        <w:rPr>
          <w:rFonts w:cs="Arial"/>
          <w:color w:val="212121"/>
          <w:shd w:val="clear" w:color="auto" w:fill="FFFFFF"/>
        </w:rPr>
        <w:t>have proved to be a fundamental tool for achieving a multi-year and flexible commitment with humanitarian organizations</w:t>
      </w:r>
      <w:r>
        <w:rPr>
          <w:rFonts w:cs="Arial"/>
          <w:color w:val="212121"/>
          <w:shd w:val="clear" w:color="auto" w:fill="FFFFFF"/>
        </w:rPr>
        <w:t>.</w:t>
      </w:r>
    </w:p>
    <w:p w14:paraId="6099BC12" w14:textId="77777777" w:rsidR="006C7B8E" w:rsidRDefault="006C7B8E" w:rsidP="006C7B8E">
      <w:pPr>
        <w:pStyle w:val="Ttulo2"/>
        <w:jc w:val="both"/>
      </w:pPr>
      <w:bookmarkStart w:id="26" w:name="_Toc507663671"/>
      <w:r w:rsidRPr="00102A4B">
        <w:lastRenderedPageBreak/>
        <w:t xml:space="preserve">Work stream </w:t>
      </w:r>
      <w:r>
        <w:t xml:space="preserve">8 - </w:t>
      </w:r>
      <w:r w:rsidRPr="00102A4B">
        <w:t>Earmarking/flexibility</w:t>
      </w:r>
      <w:bookmarkEnd w:id="26"/>
    </w:p>
    <w:p w14:paraId="04D0F7A1" w14:textId="77777777" w:rsidR="006C7B8E" w:rsidRDefault="006C7B8E" w:rsidP="006C7B8E">
      <w:pPr>
        <w:spacing w:after="0"/>
        <w:jc w:val="both"/>
      </w:pPr>
    </w:p>
    <w:p w14:paraId="5FB87CFB" w14:textId="77777777" w:rsidR="006C7B8E" w:rsidRDefault="006C7B8E" w:rsidP="006C7B8E">
      <w:pPr>
        <w:pStyle w:val="Ttulo3"/>
        <w:numPr>
          <w:ilvl w:val="0"/>
          <w:numId w:val="23"/>
        </w:numPr>
        <w:jc w:val="both"/>
      </w:pPr>
      <w:bookmarkStart w:id="27" w:name="_Toc507663672"/>
      <w:r w:rsidRPr="007D4286">
        <w:t>Progress to date</w:t>
      </w:r>
      <w:bookmarkEnd w:id="27"/>
      <w:r w:rsidRPr="00765D4F">
        <w:t xml:space="preserve"> </w:t>
      </w:r>
    </w:p>
    <w:p w14:paraId="439F8A71" w14:textId="77777777" w:rsidR="006C7B8E" w:rsidRDefault="006C7B8E" w:rsidP="00045E5A">
      <w:pPr>
        <w:jc w:val="both"/>
      </w:pPr>
    </w:p>
    <w:p w14:paraId="5A8EE20C" w14:textId="4488DA8A" w:rsidR="006C7B8E" w:rsidRPr="00045E5A" w:rsidRDefault="006C7B8E" w:rsidP="00045E5A">
      <w:pPr>
        <w:jc w:val="both"/>
      </w:pPr>
      <w:r w:rsidRPr="00045E5A">
        <w:t>I</w:t>
      </w:r>
      <w:r w:rsidR="00195E00">
        <w:t>n 2017 Spain allocated 6</w:t>
      </w:r>
      <w:r w:rsidR="00B44D55">
        <w:t>,</w:t>
      </w:r>
      <w:r w:rsidR="00195E00">
        <w:t>044</w:t>
      </w:r>
      <w:r w:rsidR="00B44D55">
        <w:t>,</w:t>
      </w:r>
      <w:r w:rsidR="00195E00">
        <w:t>862</w:t>
      </w:r>
      <w:r w:rsidRPr="00045E5A">
        <w:t xml:space="preserve"> € to non-earmarked </w:t>
      </w:r>
      <w:r w:rsidRPr="00195E00">
        <w:t>contributions (</w:t>
      </w:r>
      <w:r w:rsidR="000D1ED6">
        <w:t>15.</w:t>
      </w:r>
      <w:r w:rsidR="00195E00" w:rsidRPr="00195E00">
        <w:t>07</w:t>
      </w:r>
      <w:r w:rsidR="000D1ED6">
        <w:t xml:space="preserve"> </w:t>
      </w:r>
      <w:r w:rsidRPr="00195E00">
        <w:t>% of its humanitarian funds, up from 9% in 2016).</w:t>
      </w:r>
      <w:r w:rsidR="00045E5A">
        <w:t xml:space="preserve">  </w:t>
      </w:r>
    </w:p>
    <w:p w14:paraId="3682CDC3" w14:textId="77777777" w:rsidR="006C7B8E" w:rsidRDefault="006C7B8E" w:rsidP="00045E5A">
      <w:pPr>
        <w:jc w:val="both"/>
      </w:pPr>
      <w:r w:rsidRPr="00045E5A">
        <w:t>Spain allocates unearmarked</w:t>
      </w:r>
      <w:r>
        <w:t xml:space="preserve"> humanitarian funds through the following instruments:</w:t>
      </w:r>
    </w:p>
    <w:p w14:paraId="531C7ECA" w14:textId="6715B22F" w:rsidR="006C7B8E" w:rsidRDefault="006C7B8E" w:rsidP="006C7B8E">
      <w:pPr>
        <w:pStyle w:val="Prrafodelista"/>
        <w:numPr>
          <w:ilvl w:val="0"/>
          <w:numId w:val="28"/>
        </w:numPr>
        <w:jc w:val="both"/>
      </w:pPr>
      <w:r w:rsidRPr="00195E00">
        <w:t>NGO emergency agreements: AECID ha</w:t>
      </w:r>
      <w:r w:rsidR="00045E5A" w:rsidRPr="00195E00">
        <w:t>s</w:t>
      </w:r>
      <w:r w:rsidR="00045E5A">
        <w:t xml:space="preserve"> emergency agreements with three</w:t>
      </w:r>
      <w:r>
        <w:t xml:space="preserve"> Spanish </w:t>
      </w:r>
      <w:r w:rsidR="00045E5A">
        <w:t xml:space="preserve">NGOs: OXFAM, Spanish Red Cross </w:t>
      </w:r>
      <w:r>
        <w:t>and Action Against Hunger. The agreements last for 4 years and include a fix</w:t>
      </w:r>
      <w:r w:rsidR="00B44D55">
        <w:t>ed</w:t>
      </w:r>
      <w:r>
        <w:t xml:space="preserve"> amount for each NGO. NGOs have the total freedom to allocate the funds wherever and whenever they deem appropriate. They only have to submit a very simple proposal to AECID, which is approved in a very short time. </w:t>
      </w:r>
    </w:p>
    <w:p w14:paraId="0738FA21" w14:textId="77777777" w:rsidR="006C7B8E" w:rsidRDefault="006C7B8E" w:rsidP="006C7B8E">
      <w:pPr>
        <w:pStyle w:val="Prrafodelista"/>
        <w:numPr>
          <w:ilvl w:val="0"/>
          <w:numId w:val="28"/>
        </w:numPr>
        <w:jc w:val="both"/>
      </w:pPr>
      <w:r>
        <w:t>OCHA: The Humanitarian Office regularly contributes to OCHA coordination and to the United Nations Central Emergency Response Fund (CERF) to provide immediate</w:t>
      </w:r>
      <w:r w:rsidR="00375C41">
        <w:t xml:space="preserve"> and flexible</w:t>
      </w:r>
      <w:r>
        <w:t xml:space="preserve"> funding for life-saving humanitarian action anywhere in the world. </w:t>
      </w:r>
      <w:r w:rsidR="00045E5A">
        <w:t>Last year, Spain increased its contribution to OCHA CERF from 2 M€ in 2016 to 3 M€ in 2017.</w:t>
      </w:r>
    </w:p>
    <w:p w14:paraId="2FE0894C" w14:textId="77777777" w:rsidR="006C7B8E" w:rsidRDefault="00045E5A" w:rsidP="00045E5A">
      <w:pPr>
        <w:pStyle w:val="Prrafodelista"/>
        <w:numPr>
          <w:ilvl w:val="0"/>
          <w:numId w:val="28"/>
        </w:numPr>
        <w:jc w:val="both"/>
      </w:pPr>
      <w:r>
        <w:t xml:space="preserve">For the first time in </w:t>
      </w:r>
      <w:r w:rsidR="00375C41">
        <w:t>years un</w:t>
      </w:r>
      <w:r>
        <w:t>earmarked funds were allocated to ICRC and UNHCR</w:t>
      </w:r>
      <w:r w:rsidRPr="00045E5A">
        <w:t xml:space="preserve"> </w:t>
      </w:r>
      <w:r>
        <w:t>to support their operations with flexibility.</w:t>
      </w:r>
    </w:p>
    <w:p w14:paraId="5400031F" w14:textId="77777777" w:rsidR="006C7B8E" w:rsidRDefault="006C7B8E" w:rsidP="006C7B8E">
      <w:pPr>
        <w:pStyle w:val="Ttulo3"/>
        <w:jc w:val="both"/>
      </w:pPr>
      <w:bookmarkStart w:id="28" w:name="_Toc507663673"/>
      <w:r w:rsidRPr="007D4286">
        <w:t>Planned next steps</w:t>
      </w:r>
      <w:bookmarkEnd w:id="28"/>
    </w:p>
    <w:p w14:paraId="1F84A64A" w14:textId="77777777" w:rsidR="00375C41" w:rsidRDefault="00375C41" w:rsidP="00375C41">
      <w:pPr>
        <w:spacing w:after="0"/>
        <w:jc w:val="both"/>
      </w:pPr>
    </w:p>
    <w:p w14:paraId="3EEC192F" w14:textId="5134B613" w:rsidR="00375C41" w:rsidRDefault="00045E5A" w:rsidP="00375C41">
      <w:pPr>
        <w:spacing w:after="0"/>
        <w:jc w:val="both"/>
      </w:pPr>
      <w:r>
        <w:t>Spain would like to increase its non-earmarked contributions and its Humanitarian Office predicts that more possibilities may emerge when its budget increase</w:t>
      </w:r>
      <w:r w:rsidR="00B44D55">
        <w:t>s</w:t>
      </w:r>
      <w:r>
        <w:t>, hopefully in the years to come.</w:t>
      </w:r>
    </w:p>
    <w:p w14:paraId="028EF1AD" w14:textId="77777777" w:rsidR="00375C41" w:rsidRDefault="00375C41" w:rsidP="00375C41">
      <w:pPr>
        <w:spacing w:after="0"/>
        <w:jc w:val="both"/>
      </w:pPr>
    </w:p>
    <w:p w14:paraId="40DA25E8" w14:textId="6D98FD32" w:rsidR="006C7B8E" w:rsidRDefault="006C7B8E" w:rsidP="00375C41">
      <w:pPr>
        <w:spacing w:after="0"/>
        <w:jc w:val="both"/>
      </w:pPr>
      <w:r w:rsidRPr="00195E00">
        <w:t>Spain considers that the target of 30% un-earmarked</w:t>
      </w:r>
      <w:r>
        <w:t xml:space="preserve"> funds by 2020 is very ambitious, but </w:t>
      </w:r>
      <w:r w:rsidR="005675AD">
        <w:t>it is</w:t>
      </w:r>
      <w:r>
        <w:t xml:space="preserve"> </w:t>
      </w:r>
      <w:r w:rsidR="00B44D55">
        <w:t xml:space="preserve">committed </w:t>
      </w:r>
      <w:r>
        <w:t xml:space="preserve">to increase </w:t>
      </w:r>
      <w:r w:rsidR="00B44D55">
        <w:t>this ratio</w:t>
      </w:r>
      <w:r>
        <w:t xml:space="preserve">, if the context and legislation allow it. This </w:t>
      </w:r>
      <w:r w:rsidR="00B44D55">
        <w:t>topic</w:t>
      </w:r>
      <w:r>
        <w:t xml:space="preserve"> will be </w:t>
      </w:r>
      <w:r w:rsidR="00B44D55">
        <w:t xml:space="preserve">addressed in dialogue </w:t>
      </w:r>
      <w:r>
        <w:t>with humanitarian partners in the drafting of the new Humanitarian Strateg</w:t>
      </w:r>
      <w:r w:rsidR="00375C41">
        <w:t>y</w:t>
      </w:r>
      <w:r>
        <w:t>.</w:t>
      </w:r>
    </w:p>
    <w:p w14:paraId="0BED07A2" w14:textId="77777777" w:rsidR="00375C41" w:rsidRDefault="00375C41" w:rsidP="00375C41">
      <w:pPr>
        <w:spacing w:after="0"/>
        <w:jc w:val="both"/>
      </w:pPr>
    </w:p>
    <w:p w14:paraId="1F4A8DDF" w14:textId="77777777" w:rsidR="006C7B8E" w:rsidRDefault="006C7B8E" w:rsidP="00375C41">
      <w:pPr>
        <w:jc w:val="both"/>
      </w:pPr>
      <w:r w:rsidRPr="00B21F9E">
        <w:t>In terms of transparency, Spain would like to have more information on the decision process of the non-earmarked fund’s allocation. For example, on the decisions taken at the CERF’s advisory board, since Spain is not currently member of this board. The information and minutes of these meetings could be shared in order to understand the decision process and build confidence and trust.</w:t>
      </w:r>
    </w:p>
    <w:p w14:paraId="0A316A73" w14:textId="77777777" w:rsidR="006C7B8E" w:rsidRPr="00E42F45" w:rsidRDefault="006C7B8E" w:rsidP="00375C41">
      <w:pPr>
        <w:spacing w:after="0"/>
        <w:jc w:val="both"/>
      </w:pPr>
      <w:r w:rsidRPr="00E001CE">
        <w:t>Also, visibility and reporting are important constraints in terms of non-earmarked allocations. If partners could improve these two items, there would be more possibility of increasing non-earmarked contributions.</w:t>
      </w:r>
    </w:p>
    <w:p w14:paraId="24CD675D" w14:textId="77777777" w:rsidR="006C7B8E" w:rsidRPr="00030489" w:rsidRDefault="006C7B8E" w:rsidP="00375C41">
      <w:pPr>
        <w:jc w:val="both"/>
      </w:pPr>
    </w:p>
    <w:p w14:paraId="77032D5A" w14:textId="77777777" w:rsidR="006C7B8E" w:rsidRDefault="006C7B8E" w:rsidP="006C7B8E">
      <w:pPr>
        <w:pStyle w:val="Ttulo2"/>
        <w:jc w:val="both"/>
      </w:pPr>
      <w:bookmarkStart w:id="29" w:name="_Toc507663676"/>
      <w:r w:rsidRPr="00102A4B">
        <w:lastRenderedPageBreak/>
        <w:t xml:space="preserve">Work stream </w:t>
      </w:r>
      <w:r>
        <w:t>9 – Reporting requirements</w:t>
      </w:r>
      <w:bookmarkEnd w:id="29"/>
    </w:p>
    <w:p w14:paraId="4FEFDC57" w14:textId="77777777" w:rsidR="006C7B8E" w:rsidRDefault="006C7B8E" w:rsidP="006C7B8E">
      <w:pPr>
        <w:spacing w:after="0"/>
        <w:jc w:val="both"/>
      </w:pPr>
    </w:p>
    <w:p w14:paraId="3FE4DF2E" w14:textId="77777777" w:rsidR="006C7B8E" w:rsidRDefault="006C7B8E" w:rsidP="006C7B8E">
      <w:pPr>
        <w:pStyle w:val="Ttulo3"/>
        <w:numPr>
          <w:ilvl w:val="0"/>
          <w:numId w:val="24"/>
        </w:numPr>
        <w:jc w:val="both"/>
      </w:pPr>
      <w:bookmarkStart w:id="30" w:name="_Toc507663677"/>
      <w:r w:rsidRPr="007D4286">
        <w:t>Progress to date</w:t>
      </w:r>
      <w:bookmarkEnd w:id="30"/>
      <w:r w:rsidRPr="00765D4F">
        <w:t xml:space="preserve"> </w:t>
      </w:r>
    </w:p>
    <w:p w14:paraId="4A52BEED" w14:textId="77777777" w:rsidR="006C7B8E" w:rsidRPr="004D5184" w:rsidRDefault="006C7B8E" w:rsidP="004D5184">
      <w:pPr>
        <w:spacing w:after="0"/>
        <w:jc w:val="both"/>
      </w:pPr>
    </w:p>
    <w:p w14:paraId="6373746B" w14:textId="2AB084D4" w:rsidR="004D5184" w:rsidRPr="004D5184" w:rsidRDefault="004D5184" w:rsidP="004D51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Arial"/>
          <w:lang w:eastAsia="es-ES_tradnl"/>
        </w:rPr>
      </w:pPr>
      <w:r w:rsidRPr="004D5184">
        <w:rPr>
          <w:rFonts w:eastAsia="Times New Roman" w:cs="Arial"/>
          <w:lang w:eastAsia="es-ES_tradnl"/>
        </w:rPr>
        <w:t xml:space="preserve">In 2017, for the first time, our legal services recognized the primacy of the single audit principle when it comes to monitoring the interventions and reporting of projects. This means that the control or audit exercised by the international organizations themselves is sufficient and prevails over the one exercised by our administration, </w:t>
      </w:r>
      <w:r w:rsidR="000D1ED6">
        <w:rPr>
          <w:rFonts w:eastAsia="Times New Roman" w:cs="Arial"/>
          <w:lang w:eastAsia="es-ES_tradnl"/>
        </w:rPr>
        <w:t>a fact that</w:t>
      </w:r>
      <w:r w:rsidRPr="004D5184">
        <w:rPr>
          <w:rFonts w:eastAsia="Times New Roman" w:cs="Arial"/>
          <w:lang w:eastAsia="es-ES_tradnl"/>
        </w:rPr>
        <w:t xml:space="preserve"> provides stability and legal security to humanitarian agencies.</w:t>
      </w:r>
    </w:p>
    <w:p w14:paraId="5F462368" w14:textId="77777777" w:rsidR="004D5184" w:rsidRPr="004D5184" w:rsidRDefault="004D5184" w:rsidP="004D51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Arial"/>
          <w:lang w:eastAsia="es-ES_tradnl"/>
        </w:rPr>
      </w:pPr>
    </w:p>
    <w:p w14:paraId="20C93442" w14:textId="77777777" w:rsidR="004D5184" w:rsidRPr="004D5184" w:rsidRDefault="004D5184" w:rsidP="004D51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Arial"/>
          <w:lang w:eastAsia="es-ES_tradnl"/>
        </w:rPr>
      </w:pPr>
      <w:r w:rsidRPr="004D5184">
        <w:rPr>
          <w:rFonts w:cs="Arial"/>
          <w:shd w:val="clear" w:color="auto" w:fill="FFFFFF"/>
        </w:rPr>
        <w:t xml:space="preserve">Since then, a review has been made of the different audits carried out with international organizations with the objective of interpreting this principle in a </w:t>
      </w:r>
      <w:r w:rsidR="007C5487" w:rsidRPr="004D5184">
        <w:rPr>
          <w:rFonts w:cs="Arial"/>
          <w:shd w:val="clear" w:color="auto" w:fill="FFFFFF"/>
        </w:rPr>
        <w:t>favourable</w:t>
      </w:r>
      <w:r w:rsidRPr="004D5184">
        <w:rPr>
          <w:rFonts w:cs="Arial"/>
          <w:shd w:val="clear" w:color="auto" w:fill="FFFFFF"/>
        </w:rPr>
        <w:t xml:space="preserve"> light for them and retroactively.</w:t>
      </w:r>
    </w:p>
    <w:p w14:paraId="61E69BE5" w14:textId="77777777" w:rsidR="004D5184" w:rsidRPr="004D5184" w:rsidRDefault="004D5184" w:rsidP="004D51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Arial"/>
          <w:lang w:val="en-US" w:eastAsia="es-ES_tradnl"/>
        </w:rPr>
      </w:pPr>
    </w:p>
    <w:p w14:paraId="66F78AD0" w14:textId="21366785" w:rsidR="006C7B8E" w:rsidRPr="004D5184" w:rsidRDefault="006C7B8E" w:rsidP="004D51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lang w:val="en-US" w:eastAsia="es-ES_tradnl"/>
        </w:rPr>
      </w:pPr>
      <w:r w:rsidRPr="004D5184">
        <w:rPr>
          <w:rFonts w:cs="Arial"/>
        </w:rPr>
        <w:t>Our country has reiterated the importance of reporting in the different boards or executive committees where it s</w:t>
      </w:r>
      <w:r w:rsidR="002D4E47">
        <w:rPr>
          <w:rFonts w:cs="Arial"/>
        </w:rPr>
        <w:t>its</w:t>
      </w:r>
      <w:r w:rsidRPr="004D5184">
        <w:rPr>
          <w:rFonts w:cs="Arial"/>
        </w:rPr>
        <w:t xml:space="preserve"> (UNHCR, WFP, UNICEF, ODSG…). It has also</w:t>
      </w:r>
      <w:r w:rsidR="004D5184" w:rsidRPr="004D5184">
        <w:rPr>
          <w:rFonts w:cs="Arial"/>
        </w:rPr>
        <w:t xml:space="preserve"> incorporated this matter in its</w:t>
      </w:r>
      <w:r w:rsidRPr="004D5184">
        <w:rPr>
          <w:rFonts w:cs="Arial"/>
        </w:rPr>
        <w:t xml:space="preserve"> strategic</w:t>
      </w:r>
      <w:r w:rsidRPr="004D5184">
        <w:t xml:space="preserve"> frameworks that are under negotiation.  </w:t>
      </w:r>
    </w:p>
    <w:p w14:paraId="4195399C" w14:textId="77777777" w:rsidR="006C7B8E" w:rsidRDefault="006C7B8E" w:rsidP="006C7B8E">
      <w:pPr>
        <w:spacing w:after="0"/>
        <w:jc w:val="both"/>
      </w:pPr>
    </w:p>
    <w:p w14:paraId="14CFECAB" w14:textId="77777777" w:rsidR="006C7B8E" w:rsidRDefault="006C7B8E" w:rsidP="006C7B8E">
      <w:pPr>
        <w:pStyle w:val="Ttulo3"/>
        <w:jc w:val="both"/>
      </w:pPr>
      <w:bookmarkStart w:id="31" w:name="_Toc507663678"/>
      <w:r w:rsidRPr="007D4286">
        <w:t>Planned next steps</w:t>
      </w:r>
      <w:bookmarkEnd w:id="31"/>
    </w:p>
    <w:p w14:paraId="07B70B2E" w14:textId="77777777" w:rsidR="004D5184" w:rsidRDefault="004D5184" w:rsidP="006C7B8E">
      <w:pPr>
        <w:jc w:val="both"/>
      </w:pPr>
    </w:p>
    <w:p w14:paraId="145A0F5E" w14:textId="592121E7" w:rsidR="00195E00" w:rsidRPr="00195E00" w:rsidRDefault="007C5487" w:rsidP="006C7B8E">
      <w:pPr>
        <w:jc w:val="both"/>
      </w:pPr>
      <w:r>
        <w:t xml:space="preserve">AECID has been following the reporting format exercise led by </w:t>
      </w:r>
      <w:r w:rsidR="006C7B8E">
        <w:t xml:space="preserve">the Global Public Policy Institute </w:t>
      </w:r>
      <w:r>
        <w:t xml:space="preserve">and Germany and it </w:t>
      </w:r>
      <w:r w:rsidR="00195E00">
        <w:t xml:space="preserve">is currently </w:t>
      </w:r>
      <w:r w:rsidR="00195E00">
        <w:rPr>
          <w:lang w:val="en-US"/>
        </w:rPr>
        <w:t>configuring</w:t>
      </w:r>
      <w:r w:rsidR="00195E00" w:rsidRPr="00195E00">
        <w:rPr>
          <w:lang w:val="en-US"/>
        </w:rPr>
        <w:t xml:space="preserve"> a simpler report model, adapted to this </w:t>
      </w:r>
      <w:r w:rsidR="00195E00">
        <w:rPr>
          <w:lang w:val="en-US"/>
        </w:rPr>
        <w:t>Grand Bargain commitment.</w:t>
      </w:r>
    </w:p>
    <w:p w14:paraId="41005974" w14:textId="53238CBA" w:rsidR="006C7B8E" w:rsidRDefault="006C7B8E" w:rsidP="006C7B8E">
      <w:pPr>
        <w:jc w:val="both"/>
      </w:pPr>
      <w:r>
        <w:t>This issue will also be discussed with</w:t>
      </w:r>
      <w:r w:rsidR="003A6055">
        <w:t xml:space="preserve"> international organizations,</w:t>
      </w:r>
      <w:r>
        <w:t xml:space="preserve"> regional governments and the humanitarian NGOs network.</w:t>
      </w:r>
    </w:p>
    <w:p w14:paraId="047D7310" w14:textId="2B731BF8" w:rsidR="00195E00" w:rsidRDefault="00195E00" w:rsidP="006C7B8E">
      <w:pPr>
        <w:jc w:val="both"/>
      </w:pPr>
      <w:r>
        <w:t xml:space="preserve">As </w:t>
      </w:r>
      <w:r w:rsidRPr="00195E00">
        <w:t xml:space="preserve">the </w:t>
      </w:r>
      <w:r w:rsidR="003A6055">
        <w:t>main</w:t>
      </w:r>
      <w:r w:rsidRPr="00195E00">
        <w:t xml:space="preserve"> beneficiaries of our grants are </w:t>
      </w:r>
      <w:r>
        <w:t>international organizations</w:t>
      </w:r>
      <w:r w:rsidRPr="00195E00">
        <w:t xml:space="preserve"> and we have </w:t>
      </w:r>
      <w:r w:rsidR="003A6055">
        <w:t xml:space="preserve">recently </w:t>
      </w:r>
      <w:r w:rsidRPr="00195E00">
        <w:t xml:space="preserve">recognized the possibility of submitting their own technical and economic reports, our progress in this commitment also depends on the commitment of these </w:t>
      </w:r>
      <w:r w:rsidR="003A6055">
        <w:t xml:space="preserve">organizations with this pilot exercise. </w:t>
      </w:r>
    </w:p>
    <w:p w14:paraId="457495A0" w14:textId="77777777" w:rsidR="006C7B8E" w:rsidRPr="00E42F45" w:rsidRDefault="006C7B8E" w:rsidP="006C7B8E">
      <w:pPr>
        <w:spacing w:after="0"/>
        <w:jc w:val="both"/>
      </w:pPr>
    </w:p>
    <w:p w14:paraId="249CF6D7" w14:textId="77777777" w:rsidR="006C7B8E" w:rsidRDefault="006C7B8E" w:rsidP="006C7B8E">
      <w:pPr>
        <w:pStyle w:val="Ttulo2"/>
        <w:jc w:val="both"/>
      </w:pPr>
      <w:bookmarkStart w:id="32" w:name="_Toc507663681"/>
      <w:r w:rsidRPr="00102A4B">
        <w:lastRenderedPageBreak/>
        <w:t xml:space="preserve">Work stream </w:t>
      </w:r>
      <w:r>
        <w:t>10 – Humanitarian – Development engagement</w:t>
      </w:r>
      <w:bookmarkEnd w:id="32"/>
    </w:p>
    <w:p w14:paraId="34B6562C" w14:textId="77777777" w:rsidR="006C7B8E" w:rsidRDefault="006C7B8E" w:rsidP="006C7B8E">
      <w:pPr>
        <w:spacing w:after="0"/>
        <w:jc w:val="both"/>
      </w:pPr>
    </w:p>
    <w:p w14:paraId="52149513" w14:textId="77777777" w:rsidR="006C7B8E" w:rsidRDefault="006C7B8E" w:rsidP="006C7B8E">
      <w:pPr>
        <w:pStyle w:val="Ttulo3"/>
        <w:numPr>
          <w:ilvl w:val="0"/>
          <w:numId w:val="25"/>
        </w:numPr>
        <w:jc w:val="both"/>
      </w:pPr>
      <w:bookmarkStart w:id="33" w:name="_Toc507663682"/>
      <w:r w:rsidRPr="007D4286">
        <w:t>Progress to date</w:t>
      </w:r>
      <w:bookmarkEnd w:id="33"/>
      <w:r w:rsidRPr="00765D4F">
        <w:t xml:space="preserve"> </w:t>
      </w:r>
    </w:p>
    <w:p w14:paraId="7AA7D17E" w14:textId="77777777" w:rsidR="006C7B8E" w:rsidRDefault="006C7B8E" w:rsidP="006C7B8E">
      <w:pPr>
        <w:spacing w:after="0"/>
        <w:jc w:val="both"/>
      </w:pPr>
    </w:p>
    <w:p w14:paraId="131CB594" w14:textId="24EDD2E0" w:rsidR="006C7B8E" w:rsidRDefault="00AF4BB0" w:rsidP="006C7B8E">
      <w:pPr>
        <w:spacing w:after="0"/>
        <w:jc w:val="both"/>
      </w:pPr>
      <w:r>
        <w:t>Since</w:t>
      </w:r>
      <w:r w:rsidR="006C7B8E">
        <w:t xml:space="preserve"> the Humanitarian Office </w:t>
      </w:r>
      <w:r>
        <w:t>is a directorate within</w:t>
      </w:r>
      <w:r w:rsidR="006C7B8E">
        <w:t xml:space="preserve"> AECID</w:t>
      </w:r>
      <w:r>
        <w:t xml:space="preserve">, it is </w:t>
      </w:r>
      <w:r w:rsidR="005675AD">
        <w:t>well placed</w:t>
      </w:r>
      <w:r>
        <w:t xml:space="preserve"> to promote progress on this objective.</w:t>
      </w:r>
      <w:r w:rsidR="006C7B8E">
        <w:t xml:space="preserve"> </w:t>
      </w:r>
      <w:r>
        <w:t>It</w:t>
      </w:r>
      <w:r w:rsidR="006C7B8E">
        <w:t xml:space="preserve"> is able to maintain its independence </w:t>
      </w:r>
      <w:r>
        <w:t>while</w:t>
      </w:r>
      <w:r w:rsidR="006C7B8E">
        <w:t xml:space="preserve"> at the same time humanitarian aid is integrated in the overall cooperation structure, making coordination </w:t>
      </w:r>
      <w:r>
        <w:t>easier</w:t>
      </w:r>
      <w:r w:rsidR="006C7B8E">
        <w:t xml:space="preserve"> both at headquarters and in the field.</w:t>
      </w:r>
    </w:p>
    <w:p w14:paraId="4F6EAA55" w14:textId="77777777" w:rsidR="006C7B8E" w:rsidRDefault="006C7B8E" w:rsidP="006C7B8E">
      <w:pPr>
        <w:spacing w:after="0"/>
        <w:jc w:val="both"/>
      </w:pPr>
    </w:p>
    <w:p w14:paraId="6389683A" w14:textId="77777777" w:rsidR="00A33380" w:rsidRDefault="006C7B8E" w:rsidP="006C7B8E">
      <w:pPr>
        <w:spacing w:after="0"/>
        <w:jc w:val="both"/>
      </w:pPr>
      <w:r>
        <w:t>One positive step has been the</w:t>
      </w:r>
      <w:r w:rsidR="002032D1">
        <w:t xml:space="preserve"> inclusion of humanitarian officers in the </w:t>
      </w:r>
      <w:r>
        <w:t xml:space="preserve">cooperation offices in the field. By doing so the interaction with development colleagues has been enhanced with remarkable effects. </w:t>
      </w:r>
    </w:p>
    <w:p w14:paraId="297061BF" w14:textId="77777777" w:rsidR="00A33380" w:rsidRDefault="00A33380" w:rsidP="006C7B8E">
      <w:pPr>
        <w:spacing w:after="0"/>
        <w:jc w:val="both"/>
      </w:pPr>
    </w:p>
    <w:p w14:paraId="5762ACB5" w14:textId="52BFABD9" w:rsidR="006C7B8E" w:rsidRDefault="009327CE" w:rsidP="006C7B8E">
      <w:pPr>
        <w:spacing w:after="0"/>
        <w:jc w:val="both"/>
      </w:pPr>
      <w:r>
        <w:t xml:space="preserve">At </w:t>
      </w:r>
      <w:r w:rsidR="006C7B8E">
        <w:t>the same line, humanitarian country strategies have been shared and discussed with the development department</w:t>
      </w:r>
      <w:r w:rsidR="005675AD">
        <w:t>s</w:t>
      </w:r>
      <w:r w:rsidR="006C7B8E">
        <w:t xml:space="preserve"> and their point of view has been integrated.</w:t>
      </w:r>
      <w:r w:rsidR="00A33380">
        <w:t xml:space="preserve"> </w:t>
      </w:r>
      <w:r w:rsidR="006C7B8E">
        <w:t>Nevertheless, humanitarian issues were not included in the negotiations of the MAPs (</w:t>
      </w:r>
      <w:r>
        <w:t>Spain’s</w:t>
      </w:r>
      <w:r w:rsidR="006C7B8E">
        <w:t xml:space="preserve"> country strategic frameworks) since they are negotiated with the host governments, a fact that may erode humanitarian principles.</w:t>
      </w:r>
    </w:p>
    <w:p w14:paraId="7F88912A" w14:textId="77777777" w:rsidR="006C7B8E" w:rsidRDefault="006C7B8E" w:rsidP="006C7B8E">
      <w:pPr>
        <w:spacing w:after="0"/>
        <w:jc w:val="both"/>
      </w:pPr>
    </w:p>
    <w:p w14:paraId="3535EA4D" w14:textId="77777777" w:rsidR="00A33380" w:rsidRDefault="00F04BDA" w:rsidP="00A33380">
      <w:pPr>
        <w:jc w:val="both"/>
      </w:pPr>
      <w:r w:rsidRPr="00F04BDA">
        <w:t xml:space="preserve">The </w:t>
      </w:r>
      <w:r w:rsidR="006C7B8E" w:rsidRPr="00F04BDA">
        <w:t>Master Plan</w:t>
      </w:r>
      <w:r w:rsidRPr="00F04BDA">
        <w:t xml:space="preserve"> for the Spanish Cooperation</w:t>
      </w:r>
      <w:r w:rsidR="006C7B8E" w:rsidRPr="00F04BDA">
        <w:t xml:space="preserve"> 2018-21 includes </w:t>
      </w:r>
      <w:r w:rsidR="00621986">
        <w:t>resilience</w:t>
      </w:r>
      <w:r w:rsidR="006C7B8E" w:rsidRPr="00F04BDA">
        <w:t xml:space="preserve"> as an over</w:t>
      </w:r>
      <w:r w:rsidR="00A33380">
        <w:t>all and cross-cutting objective.</w:t>
      </w:r>
    </w:p>
    <w:p w14:paraId="706A5121" w14:textId="77777777" w:rsidR="006C7B8E" w:rsidRDefault="006C7B8E" w:rsidP="00A33380">
      <w:pPr>
        <w:jc w:val="both"/>
      </w:pPr>
      <w:r w:rsidRPr="00F04BDA">
        <w:t>In 2017</w:t>
      </w:r>
      <w:r w:rsidR="00F04BDA" w:rsidRPr="00F04BDA">
        <w:t xml:space="preserve">, AECID </w:t>
      </w:r>
      <w:r w:rsidR="00A33380">
        <w:t xml:space="preserve">actively </w:t>
      </w:r>
      <w:r w:rsidR="00F04BDA" w:rsidRPr="00F04BDA">
        <w:t>joined the discussions</w:t>
      </w:r>
      <w:r w:rsidR="00A33380">
        <w:t xml:space="preserve"> in Brussels on</w:t>
      </w:r>
      <w:r w:rsidRPr="00F04BDA">
        <w:t xml:space="preserve"> the</w:t>
      </w:r>
      <w:r w:rsidR="00A33380">
        <w:t xml:space="preserve"> EU</w:t>
      </w:r>
      <w:r w:rsidRPr="00F04BDA">
        <w:t xml:space="preserve"> Council Conclusions </w:t>
      </w:r>
      <w:r w:rsidR="00F04BDA" w:rsidRPr="00F04BDA">
        <w:t xml:space="preserve">on </w:t>
      </w:r>
      <w:r w:rsidRPr="00F04BDA">
        <w:t>Resilience</w:t>
      </w:r>
      <w:r w:rsidR="00F04BDA" w:rsidRPr="00F04BDA">
        <w:t xml:space="preserve"> and</w:t>
      </w:r>
      <w:r w:rsidR="00A33380">
        <w:t xml:space="preserve"> the EU Council Conclusions on</w:t>
      </w:r>
      <w:r w:rsidR="00F04BDA" w:rsidRPr="00F04BDA">
        <w:t xml:space="preserve"> the</w:t>
      </w:r>
      <w:r w:rsidR="00F04BDA">
        <w:t xml:space="preserve"> humanitarian-development</w:t>
      </w:r>
      <w:r w:rsidR="00F04BDA" w:rsidRPr="00F04BDA">
        <w:t xml:space="preserve"> nexus.</w:t>
      </w:r>
    </w:p>
    <w:p w14:paraId="39B751EE" w14:textId="77777777" w:rsidR="00621986" w:rsidRDefault="00621986" w:rsidP="00621986">
      <w:pPr>
        <w:spacing w:after="0"/>
        <w:jc w:val="both"/>
      </w:pPr>
      <w:r w:rsidRPr="00F04BDA">
        <w:t>The “Humanitarian call for proposals for NGOs in 2017” emphasized the need to link humanitarian aid and development, as a way of improving action coherence and establishing synergies betwee</w:t>
      </w:r>
      <w:r>
        <w:t>n different instruments and</w:t>
      </w:r>
      <w:r w:rsidRPr="00F04BDA">
        <w:t xml:space="preserve"> modalities.</w:t>
      </w:r>
    </w:p>
    <w:p w14:paraId="48CEE383" w14:textId="77777777" w:rsidR="006C7B8E" w:rsidRDefault="006C7B8E" w:rsidP="006C7B8E">
      <w:pPr>
        <w:spacing w:after="0"/>
        <w:jc w:val="both"/>
      </w:pPr>
    </w:p>
    <w:p w14:paraId="43FB0071" w14:textId="77777777" w:rsidR="006C7B8E" w:rsidRDefault="006C7B8E" w:rsidP="006C7B8E">
      <w:pPr>
        <w:pStyle w:val="Ttulo3"/>
        <w:jc w:val="both"/>
      </w:pPr>
      <w:bookmarkStart w:id="34" w:name="_Toc507663683"/>
      <w:r w:rsidRPr="007D4286">
        <w:t>Planned next steps</w:t>
      </w:r>
      <w:bookmarkEnd w:id="34"/>
    </w:p>
    <w:p w14:paraId="0F4CBF74" w14:textId="77777777" w:rsidR="00621986" w:rsidRDefault="00621986" w:rsidP="00621986"/>
    <w:p w14:paraId="0E5974CC" w14:textId="77777777" w:rsidR="00621986" w:rsidRPr="002032D1" w:rsidRDefault="00621986" w:rsidP="00621986">
      <w:pPr>
        <w:spacing w:after="0"/>
        <w:jc w:val="both"/>
      </w:pPr>
      <w:r w:rsidRPr="002032D1">
        <w:t>AECID has recently appointed a nexus focal point to coordinate humanitarian-development engagement, determine the main nexus areas, and provide policy and operational guidance for this objective.</w:t>
      </w:r>
    </w:p>
    <w:p w14:paraId="18E27DAB" w14:textId="77777777" w:rsidR="00621986" w:rsidRPr="002032D1" w:rsidRDefault="00621986" w:rsidP="00621986">
      <w:pPr>
        <w:spacing w:after="0"/>
        <w:jc w:val="both"/>
      </w:pPr>
    </w:p>
    <w:p w14:paraId="43FBCE81" w14:textId="1E3080D2" w:rsidR="00A33380" w:rsidRDefault="00621986" w:rsidP="00A33380">
      <w:pPr>
        <w:spacing w:after="0"/>
        <w:jc w:val="both"/>
      </w:pPr>
      <w:r w:rsidRPr="002032D1">
        <w:t xml:space="preserve">The evaluation of Spain’s Humanitarian Aid Strategy (2007) published in early 2018 includes evidence about some efforts to create a humanitarian-development nexus, but it also indicates that Spain lacks an overall articulated approach on how to advance. An internal position paper by AECID on the issue is expected </w:t>
      </w:r>
      <w:r w:rsidR="009327CE">
        <w:t xml:space="preserve">over </w:t>
      </w:r>
      <w:r w:rsidR="000D1ED6">
        <w:t xml:space="preserve">the </w:t>
      </w:r>
      <w:r w:rsidR="009327CE">
        <w:t>coming</w:t>
      </w:r>
      <w:r w:rsidR="000D1ED6">
        <w:t xml:space="preserve"> months</w:t>
      </w:r>
      <w:r w:rsidRPr="002032D1">
        <w:t>.</w:t>
      </w:r>
    </w:p>
    <w:p w14:paraId="2E2E0C59" w14:textId="77777777" w:rsidR="00A33380" w:rsidRDefault="00A33380" w:rsidP="00A33380">
      <w:pPr>
        <w:spacing w:after="0"/>
        <w:jc w:val="both"/>
      </w:pPr>
    </w:p>
    <w:p w14:paraId="379C71DF" w14:textId="77777777" w:rsidR="00A33380" w:rsidRDefault="006C7B8E" w:rsidP="00A33380">
      <w:pPr>
        <w:spacing w:after="0"/>
        <w:jc w:val="both"/>
      </w:pPr>
      <w:r w:rsidRPr="00621986">
        <w:t>AECID expects to increase its support on DRR in Latin America, in coordination with the development agenda.</w:t>
      </w:r>
      <w:r w:rsidR="00621986" w:rsidRPr="00621986">
        <w:t xml:space="preserve"> </w:t>
      </w:r>
      <w:bookmarkStart w:id="35" w:name="_GoBack"/>
      <w:bookmarkEnd w:id="35"/>
    </w:p>
    <w:p w14:paraId="07C9530E" w14:textId="77777777" w:rsidR="00A33380" w:rsidRDefault="00A33380" w:rsidP="00A33380">
      <w:pPr>
        <w:spacing w:after="0"/>
        <w:jc w:val="both"/>
      </w:pPr>
    </w:p>
    <w:p w14:paraId="5183E7CC" w14:textId="0B8AF3BF" w:rsidR="00A33380" w:rsidRDefault="00A33380" w:rsidP="00A33380">
      <w:pPr>
        <w:spacing w:after="0"/>
        <w:jc w:val="both"/>
      </w:pPr>
      <w:r>
        <w:t>The Humanitarian Office</w:t>
      </w:r>
      <w:r w:rsidR="006C7B8E">
        <w:t xml:space="preserve"> is also participating in the trust funds of the EU in the sector of resilience and in general </w:t>
      </w:r>
      <w:r>
        <w:t>increasing</w:t>
      </w:r>
      <w:r w:rsidR="006C7B8E">
        <w:t xml:space="preserve"> its collaboration with the EU. </w:t>
      </w:r>
    </w:p>
    <w:p w14:paraId="6CB5A433" w14:textId="4A3820E6" w:rsidR="007B6023" w:rsidRDefault="007B6023" w:rsidP="00A33380">
      <w:pPr>
        <w:spacing w:after="0"/>
        <w:jc w:val="both"/>
      </w:pPr>
    </w:p>
    <w:p w14:paraId="6652F00B" w14:textId="1CD86F89" w:rsidR="007B6023" w:rsidRDefault="007B6023" w:rsidP="00A33380">
      <w:pPr>
        <w:spacing w:after="0"/>
        <w:jc w:val="both"/>
      </w:pPr>
      <w:r w:rsidRPr="007B6023">
        <w:lastRenderedPageBreak/>
        <w:t xml:space="preserve">In our formulation documents of the 2018 proposals, we will collect the </w:t>
      </w:r>
      <w:r>
        <w:t xml:space="preserve">resilience impact of our interventions </w:t>
      </w:r>
      <w:r w:rsidRPr="007B6023">
        <w:t>to systematize the information and make a diagnosis for future exercises.</w:t>
      </w:r>
    </w:p>
    <w:p w14:paraId="4C60614A" w14:textId="77777777" w:rsidR="00A33380" w:rsidRDefault="00A33380" w:rsidP="00A33380">
      <w:pPr>
        <w:spacing w:after="0"/>
        <w:jc w:val="both"/>
      </w:pPr>
    </w:p>
    <w:p w14:paraId="7DEC4D93" w14:textId="77777777" w:rsidR="006C7B8E" w:rsidRDefault="006C7B8E" w:rsidP="007C5487">
      <w:pPr>
        <w:pStyle w:val="Ttulo3"/>
        <w:jc w:val="both"/>
      </w:pPr>
      <w:bookmarkStart w:id="36" w:name="_Toc507663685"/>
      <w:r>
        <w:t>Good practices and lessons lear</w:t>
      </w:r>
      <w:bookmarkEnd w:id="36"/>
      <w:r w:rsidR="00221485">
        <w:t>ned</w:t>
      </w:r>
    </w:p>
    <w:p w14:paraId="6D690253" w14:textId="77777777" w:rsidR="00621986" w:rsidRDefault="00621986" w:rsidP="00621986">
      <w:pPr>
        <w:spacing w:after="0"/>
        <w:jc w:val="both"/>
        <w:rPr>
          <w:highlight w:val="yellow"/>
        </w:rPr>
      </w:pPr>
    </w:p>
    <w:p w14:paraId="708B2927" w14:textId="77777777" w:rsidR="00A33380" w:rsidRDefault="00A33380" w:rsidP="00621986">
      <w:pPr>
        <w:spacing w:after="0"/>
        <w:jc w:val="both"/>
      </w:pPr>
      <w:r w:rsidRPr="00F04BDA">
        <w:t>Within AECID, there have been a number of initiatives to link humanitarian assistance and development in various contexts, for instance with regards to the issue of migration which is a common priority. In Central America, both the humanitarian and development departments are working with victims of violence and there is interest in strengthening synergies.</w:t>
      </w:r>
    </w:p>
    <w:p w14:paraId="25B6B8E0" w14:textId="77777777" w:rsidR="00A33380" w:rsidRDefault="00A33380" w:rsidP="00621986">
      <w:pPr>
        <w:spacing w:after="0"/>
        <w:jc w:val="both"/>
      </w:pPr>
    </w:p>
    <w:p w14:paraId="6DDF3F04" w14:textId="77777777" w:rsidR="00621986" w:rsidRPr="00F04BDA" w:rsidRDefault="00621986" w:rsidP="00621986">
      <w:pPr>
        <w:spacing w:after="0"/>
        <w:jc w:val="both"/>
      </w:pPr>
      <w:r w:rsidRPr="00F04BDA">
        <w:t>In Colombia, where the Peace Agreement has opened a new scenario, Spain continues to provide humanitarian assistance to the victims of violence which continues to affect large zones of this country, while at the same time it contributes to implemen</w:t>
      </w:r>
      <w:r w:rsidR="00A33380">
        <w:t>ting various components of the a</w:t>
      </w:r>
      <w:r w:rsidRPr="00F04BDA">
        <w:t>greement with a more long-term, development focus. Although these are separate tracks, Spain looks for opportunities to make connections, so that, for example, people living in or near transitional areas (where demobilized FARC members are concentrated) can transit to more sustainable conditions.</w:t>
      </w:r>
    </w:p>
    <w:p w14:paraId="28816DE5" w14:textId="77777777" w:rsidR="00621986" w:rsidRPr="00F04BDA" w:rsidRDefault="00621986" w:rsidP="00621986">
      <w:pPr>
        <w:spacing w:after="0"/>
        <w:jc w:val="both"/>
      </w:pPr>
    </w:p>
    <w:p w14:paraId="0861C455" w14:textId="77777777" w:rsidR="00621986" w:rsidRDefault="00621986" w:rsidP="00621986">
      <w:pPr>
        <w:spacing w:after="0"/>
        <w:jc w:val="both"/>
      </w:pPr>
      <w:r>
        <w:t xml:space="preserve">In the case of the Sahel region, two concrete examples of collaboration in food security are the “national mechanism for crisis prevention and management in Niger” and the “Malnutrition control cell in Senegal” which </w:t>
      </w:r>
      <w:r w:rsidR="00A33380">
        <w:t>were</w:t>
      </w:r>
      <w:r>
        <w:t xml:space="preserve"> funded by both departments. A centre for mental support for women in Gaza (Palestine) initially funded by the Humanitarian Office was later on assumed by the Development department.</w:t>
      </w:r>
    </w:p>
    <w:p w14:paraId="29B5B810" w14:textId="77777777" w:rsidR="00621986" w:rsidRDefault="00621986" w:rsidP="00621986"/>
    <w:p w14:paraId="3B6306B8" w14:textId="77777777" w:rsidR="00621986" w:rsidRDefault="00621986" w:rsidP="00621986"/>
    <w:p w14:paraId="61059091" w14:textId="77777777" w:rsidR="00621986" w:rsidRPr="00621986" w:rsidRDefault="00621986" w:rsidP="00621986"/>
    <w:sectPr w:rsidR="00621986" w:rsidRPr="00621986" w:rsidSect="00C0115E">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896C78" w14:textId="77777777" w:rsidR="00381071" w:rsidRDefault="00381071" w:rsidP="00E60F1C">
      <w:pPr>
        <w:spacing w:after="0" w:line="240" w:lineRule="auto"/>
      </w:pPr>
      <w:r>
        <w:separator/>
      </w:r>
    </w:p>
  </w:endnote>
  <w:endnote w:type="continuationSeparator" w:id="0">
    <w:p w14:paraId="0408D90A" w14:textId="77777777" w:rsidR="00381071" w:rsidRDefault="00381071" w:rsidP="00E60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8B592D" w14:textId="77777777" w:rsidR="00381071" w:rsidRDefault="00381071" w:rsidP="00E60F1C">
      <w:pPr>
        <w:spacing w:after="0" w:line="240" w:lineRule="auto"/>
      </w:pPr>
      <w:r>
        <w:separator/>
      </w:r>
    </w:p>
  </w:footnote>
  <w:footnote w:type="continuationSeparator" w:id="0">
    <w:p w14:paraId="127E3526" w14:textId="77777777" w:rsidR="00381071" w:rsidRDefault="00381071" w:rsidP="00E60F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32"/>
        <w:szCs w:val="32"/>
      </w:rPr>
      <w:alias w:val="Título"/>
      <w:id w:val="77738743"/>
      <w:placeholder>
        <w:docPart w:val="71D183331F0C482A963E41AD4D2402D0"/>
      </w:placeholder>
      <w:dataBinding w:prefixMappings="xmlns:ns0='http://schemas.openxmlformats.org/package/2006/metadata/core-properties' xmlns:ns1='http://purl.org/dc/elements/1.1/'" w:xpath="/ns0:coreProperties[1]/ns1:title[1]" w:storeItemID="{6C3C8BC8-F283-45AE-878A-BAB7291924A1}"/>
      <w:text/>
    </w:sdtPr>
    <w:sdtEndPr/>
    <w:sdtContent>
      <w:p w14:paraId="2D91964A" w14:textId="44AC8F09" w:rsidR="00647917" w:rsidRDefault="00647917">
        <w:pPr>
          <w:pStyle w:val="Encabezado"/>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SPAIN – GRAND BARGAIN REPORT 2018</w:t>
        </w:r>
      </w:p>
    </w:sdtContent>
  </w:sdt>
  <w:p w14:paraId="0DA45A61" w14:textId="1485644D" w:rsidR="00D37A47" w:rsidRDefault="00D37A4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A5594"/>
    <w:multiLevelType w:val="hybridMultilevel"/>
    <w:tmpl w:val="C0B215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7694F7B"/>
    <w:multiLevelType w:val="hybridMultilevel"/>
    <w:tmpl w:val="DA3478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C2A3298"/>
    <w:multiLevelType w:val="hybridMultilevel"/>
    <w:tmpl w:val="6FBAB93C"/>
    <w:lvl w:ilvl="0" w:tplc="2FFC4E12">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68D217E"/>
    <w:multiLevelType w:val="hybridMultilevel"/>
    <w:tmpl w:val="9F620E7C"/>
    <w:lvl w:ilvl="0" w:tplc="2FFC4E12">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FE40120"/>
    <w:multiLevelType w:val="hybridMultilevel"/>
    <w:tmpl w:val="9EDCFF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66E4B03"/>
    <w:multiLevelType w:val="hybridMultilevel"/>
    <w:tmpl w:val="EFDC70A2"/>
    <w:lvl w:ilvl="0" w:tplc="841EF920">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D6818C4"/>
    <w:multiLevelType w:val="hybridMultilevel"/>
    <w:tmpl w:val="F284335E"/>
    <w:lvl w:ilvl="0" w:tplc="A0E4EE84">
      <w:numFmt w:val="bullet"/>
      <w:lvlText w:val="•"/>
      <w:lvlJc w:val="left"/>
      <w:pPr>
        <w:ind w:left="786" w:hanging="426"/>
      </w:pPr>
      <w:rPr>
        <w:rFonts w:asciiTheme="minorHAnsi" w:eastAsiaTheme="minorHAnsi" w:hAnsiTheme="minorHAns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635F038C"/>
    <w:multiLevelType w:val="hybridMultilevel"/>
    <w:tmpl w:val="96081750"/>
    <w:lvl w:ilvl="0" w:tplc="CEEA7956">
      <w:start w:val="1"/>
      <w:numFmt w:val="decimal"/>
      <w:pStyle w:val="Ttulo3"/>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DF46AEC"/>
    <w:multiLevelType w:val="hybridMultilevel"/>
    <w:tmpl w:val="3CF011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737D59FD"/>
    <w:multiLevelType w:val="hybridMultilevel"/>
    <w:tmpl w:val="FE3CF8CC"/>
    <w:lvl w:ilvl="0" w:tplc="9B6E3FB8">
      <w:numFmt w:val="bullet"/>
      <w:lvlText w:val="•"/>
      <w:lvlJc w:val="left"/>
      <w:pPr>
        <w:ind w:left="1080" w:hanging="72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7"/>
  </w:num>
  <w:num w:numId="2">
    <w:abstractNumId w:val="7"/>
    <w:lvlOverride w:ilvl="0">
      <w:startOverride w:val="1"/>
    </w:lvlOverride>
  </w:num>
  <w:num w:numId="3">
    <w:abstractNumId w:val="7"/>
    <w:lvlOverride w:ilvl="0">
      <w:startOverride w:val="1"/>
    </w:lvlOverride>
  </w:num>
  <w:num w:numId="4">
    <w:abstractNumId w:val="7"/>
    <w:lvlOverride w:ilvl="0">
      <w:startOverride w:val="1"/>
    </w:lvlOverride>
  </w:num>
  <w:num w:numId="5">
    <w:abstractNumId w:val="7"/>
    <w:lvlOverride w:ilvl="0">
      <w:startOverride w:val="1"/>
    </w:lvlOverride>
  </w:num>
  <w:num w:numId="6">
    <w:abstractNumId w:val="7"/>
    <w:lvlOverride w:ilvl="0">
      <w:startOverride w:val="1"/>
    </w:lvlOverride>
  </w:num>
  <w:num w:numId="7">
    <w:abstractNumId w:val="7"/>
    <w:lvlOverride w:ilvl="0">
      <w:startOverride w:val="1"/>
    </w:lvlOverride>
  </w:num>
  <w:num w:numId="8">
    <w:abstractNumId w:val="7"/>
    <w:lvlOverride w:ilvl="0">
      <w:startOverride w:val="1"/>
    </w:lvlOverride>
  </w:num>
  <w:num w:numId="9">
    <w:abstractNumId w:val="7"/>
    <w:lvlOverride w:ilvl="0">
      <w:startOverride w:val="1"/>
    </w:lvlOverride>
  </w:num>
  <w:num w:numId="10">
    <w:abstractNumId w:val="7"/>
    <w:lvlOverride w:ilvl="0">
      <w:startOverride w:val="1"/>
    </w:lvlOverride>
  </w:num>
  <w:num w:numId="11">
    <w:abstractNumId w:val="0"/>
  </w:num>
  <w:num w:numId="12">
    <w:abstractNumId w:val="8"/>
  </w:num>
  <w:num w:numId="13">
    <w:abstractNumId w:val="5"/>
  </w:num>
  <w:num w:numId="14">
    <w:abstractNumId w:val="3"/>
  </w:num>
  <w:num w:numId="15">
    <w:abstractNumId w:val="2"/>
  </w:num>
  <w:num w:numId="16">
    <w:abstractNumId w:val="6"/>
  </w:num>
  <w:num w:numId="17">
    <w:abstractNumId w:val="7"/>
    <w:lvlOverride w:ilvl="0">
      <w:startOverride w:val="1"/>
    </w:lvlOverride>
  </w:num>
  <w:num w:numId="18">
    <w:abstractNumId w:val="7"/>
    <w:lvlOverride w:ilvl="0">
      <w:startOverride w:val="1"/>
    </w:lvlOverride>
  </w:num>
  <w:num w:numId="19">
    <w:abstractNumId w:val="7"/>
    <w:lvlOverride w:ilvl="0">
      <w:startOverride w:val="1"/>
    </w:lvlOverride>
  </w:num>
  <w:num w:numId="20">
    <w:abstractNumId w:val="7"/>
    <w:lvlOverride w:ilvl="0">
      <w:startOverride w:val="1"/>
    </w:lvlOverride>
  </w:num>
  <w:num w:numId="21">
    <w:abstractNumId w:val="7"/>
    <w:lvlOverride w:ilvl="0">
      <w:startOverride w:val="1"/>
    </w:lvlOverride>
  </w:num>
  <w:num w:numId="22">
    <w:abstractNumId w:val="7"/>
    <w:lvlOverride w:ilvl="0">
      <w:startOverride w:val="1"/>
    </w:lvlOverride>
  </w:num>
  <w:num w:numId="23">
    <w:abstractNumId w:val="7"/>
    <w:lvlOverride w:ilvl="0">
      <w:startOverride w:val="1"/>
    </w:lvlOverride>
  </w:num>
  <w:num w:numId="24">
    <w:abstractNumId w:val="7"/>
    <w:lvlOverride w:ilvl="0">
      <w:startOverride w:val="1"/>
    </w:lvlOverride>
  </w:num>
  <w:num w:numId="25">
    <w:abstractNumId w:val="7"/>
    <w:lvlOverride w:ilvl="0">
      <w:startOverride w:val="1"/>
    </w:lvlOverride>
  </w:num>
  <w:num w:numId="26">
    <w:abstractNumId w:val="4"/>
  </w:num>
  <w:num w:numId="27">
    <w:abstractNumId w:val="1"/>
  </w:num>
  <w:num w:numId="28">
    <w:abstractNumId w:val="9"/>
  </w:num>
  <w:num w:numId="29">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286"/>
    <w:rsid w:val="00002CC0"/>
    <w:rsid w:val="000127BB"/>
    <w:rsid w:val="00014705"/>
    <w:rsid w:val="0001549D"/>
    <w:rsid w:val="00015AA7"/>
    <w:rsid w:val="00030489"/>
    <w:rsid w:val="00030B1E"/>
    <w:rsid w:val="00033591"/>
    <w:rsid w:val="00035B64"/>
    <w:rsid w:val="0003771B"/>
    <w:rsid w:val="000422E8"/>
    <w:rsid w:val="00045E5A"/>
    <w:rsid w:val="0004614B"/>
    <w:rsid w:val="00046440"/>
    <w:rsid w:val="0005670B"/>
    <w:rsid w:val="0005750B"/>
    <w:rsid w:val="000614FC"/>
    <w:rsid w:val="00061D50"/>
    <w:rsid w:val="00075CAD"/>
    <w:rsid w:val="000901B8"/>
    <w:rsid w:val="000902FF"/>
    <w:rsid w:val="00090487"/>
    <w:rsid w:val="000925B3"/>
    <w:rsid w:val="00095D16"/>
    <w:rsid w:val="000B0093"/>
    <w:rsid w:val="000B07EF"/>
    <w:rsid w:val="000C1E57"/>
    <w:rsid w:val="000C77E8"/>
    <w:rsid w:val="000D1ED6"/>
    <w:rsid w:val="000E7D17"/>
    <w:rsid w:val="00102A4B"/>
    <w:rsid w:val="00110C49"/>
    <w:rsid w:val="00111ED6"/>
    <w:rsid w:val="00117714"/>
    <w:rsid w:val="001208E3"/>
    <w:rsid w:val="001404B1"/>
    <w:rsid w:val="00144CDD"/>
    <w:rsid w:val="00155BD0"/>
    <w:rsid w:val="00156AAA"/>
    <w:rsid w:val="0016053B"/>
    <w:rsid w:val="001607F6"/>
    <w:rsid w:val="0016364D"/>
    <w:rsid w:val="00165176"/>
    <w:rsid w:val="001773B4"/>
    <w:rsid w:val="00184000"/>
    <w:rsid w:val="001929C2"/>
    <w:rsid w:val="00195E00"/>
    <w:rsid w:val="001A0D01"/>
    <w:rsid w:val="001B7240"/>
    <w:rsid w:val="001C02B4"/>
    <w:rsid w:val="001D1ADE"/>
    <w:rsid w:val="001F398D"/>
    <w:rsid w:val="002001C3"/>
    <w:rsid w:val="002032D1"/>
    <w:rsid w:val="00203DE3"/>
    <w:rsid w:val="002111F1"/>
    <w:rsid w:val="002172D0"/>
    <w:rsid w:val="00221485"/>
    <w:rsid w:val="00223EAC"/>
    <w:rsid w:val="002276C6"/>
    <w:rsid w:val="00231BE3"/>
    <w:rsid w:val="00235656"/>
    <w:rsid w:val="00243B4A"/>
    <w:rsid w:val="00244930"/>
    <w:rsid w:val="00244BD4"/>
    <w:rsid w:val="00263005"/>
    <w:rsid w:val="00263986"/>
    <w:rsid w:val="0026584D"/>
    <w:rsid w:val="00285FEE"/>
    <w:rsid w:val="002A26B9"/>
    <w:rsid w:val="002B68AF"/>
    <w:rsid w:val="002C55BE"/>
    <w:rsid w:val="002D3BB8"/>
    <w:rsid w:val="002D4E47"/>
    <w:rsid w:val="002F24A0"/>
    <w:rsid w:val="002F3F97"/>
    <w:rsid w:val="00311428"/>
    <w:rsid w:val="00311794"/>
    <w:rsid w:val="003163BF"/>
    <w:rsid w:val="00335F81"/>
    <w:rsid w:val="00336D03"/>
    <w:rsid w:val="003446F1"/>
    <w:rsid w:val="003511B2"/>
    <w:rsid w:val="00361114"/>
    <w:rsid w:val="00375C41"/>
    <w:rsid w:val="00381071"/>
    <w:rsid w:val="003A19C2"/>
    <w:rsid w:val="003A2436"/>
    <w:rsid w:val="003A6055"/>
    <w:rsid w:val="003C578C"/>
    <w:rsid w:val="003C6D1A"/>
    <w:rsid w:val="003E5611"/>
    <w:rsid w:val="003F36C8"/>
    <w:rsid w:val="003F71CA"/>
    <w:rsid w:val="003F7DAD"/>
    <w:rsid w:val="00401CE5"/>
    <w:rsid w:val="00412587"/>
    <w:rsid w:val="00414EF8"/>
    <w:rsid w:val="00421A9D"/>
    <w:rsid w:val="00424E72"/>
    <w:rsid w:val="00437146"/>
    <w:rsid w:val="00441A49"/>
    <w:rsid w:val="00443B3E"/>
    <w:rsid w:val="00446BFE"/>
    <w:rsid w:val="00461ADB"/>
    <w:rsid w:val="00472F67"/>
    <w:rsid w:val="00485226"/>
    <w:rsid w:val="00485E6E"/>
    <w:rsid w:val="00490120"/>
    <w:rsid w:val="0049327D"/>
    <w:rsid w:val="0049358E"/>
    <w:rsid w:val="00496043"/>
    <w:rsid w:val="004A231B"/>
    <w:rsid w:val="004A6FA4"/>
    <w:rsid w:val="004B7D3A"/>
    <w:rsid w:val="004C5B17"/>
    <w:rsid w:val="004C7E28"/>
    <w:rsid w:val="004D5184"/>
    <w:rsid w:val="004E6C6C"/>
    <w:rsid w:val="004F3EAE"/>
    <w:rsid w:val="00504570"/>
    <w:rsid w:val="00517B7A"/>
    <w:rsid w:val="005428D7"/>
    <w:rsid w:val="00542F5E"/>
    <w:rsid w:val="005457A8"/>
    <w:rsid w:val="00547A70"/>
    <w:rsid w:val="0055019A"/>
    <w:rsid w:val="00565BC6"/>
    <w:rsid w:val="005675AD"/>
    <w:rsid w:val="0058598F"/>
    <w:rsid w:val="00594797"/>
    <w:rsid w:val="005976AD"/>
    <w:rsid w:val="005A1DF1"/>
    <w:rsid w:val="005A7B60"/>
    <w:rsid w:val="005B0703"/>
    <w:rsid w:val="005C17E2"/>
    <w:rsid w:val="005C2C21"/>
    <w:rsid w:val="005E1E68"/>
    <w:rsid w:val="005E4269"/>
    <w:rsid w:val="005F5A68"/>
    <w:rsid w:val="005F5F88"/>
    <w:rsid w:val="00600D1A"/>
    <w:rsid w:val="00600EA4"/>
    <w:rsid w:val="00605211"/>
    <w:rsid w:val="006067E8"/>
    <w:rsid w:val="00615416"/>
    <w:rsid w:val="00621986"/>
    <w:rsid w:val="006220B7"/>
    <w:rsid w:val="00626728"/>
    <w:rsid w:val="0063666D"/>
    <w:rsid w:val="006375FC"/>
    <w:rsid w:val="00637CB8"/>
    <w:rsid w:val="00647917"/>
    <w:rsid w:val="00653DCA"/>
    <w:rsid w:val="00656468"/>
    <w:rsid w:val="00671F70"/>
    <w:rsid w:val="00673178"/>
    <w:rsid w:val="00682F33"/>
    <w:rsid w:val="006843E6"/>
    <w:rsid w:val="0068574E"/>
    <w:rsid w:val="006871C0"/>
    <w:rsid w:val="00690E93"/>
    <w:rsid w:val="006941A9"/>
    <w:rsid w:val="006A0CEF"/>
    <w:rsid w:val="006A1CA4"/>
    <w:rsid w:val="006A327A"/>
    <w:rsid w:val="006A4B54"/>
    <w:rsid w:val="006B3B66"/>
    <w:rsid w:val="006B7334"/>
    <w:rsid w:val="006C21B7"/>
    <w:rsid w:val="006C368E"/>
    <w:rsid w:val="006C7900"/>
    <w:rsid w:val="006C7B8E"/>
    <w:rsid w:val="006D14DC"/>
    <w:rsid w:val="006D363D"/>
    <w:rsid w:val="006D5049"/>
    <w:rsid w:val="006E5870"/>
    <w:rsid w:val="006F64A1"/>
    <w:rsid w:val="006F6A64"/>
    <w:rsid w:val="00701C0A"/>
    <w:rsid w:val="00704ABE"/>
    <w:rsid w:val="00704F98"/>
    <w:rsid w:val="007513DA"/>
    <w:rsid w:val="0075175A"/>
    <w:rsid w:val="00757F45"/>
    <w:rsid w:val="0076189B"/>
    <w:rsid w:val="0076492D"/>
    <w:rsid w:val="00765D4F"/>
    <w:rsid w:val="007738E8"/>
    <w:rsid w:val="0077572D"/>
    <w:rsid w:val="007812C9"/>
    <w:rsid w:val="00794036"/>
    <w:rsid w:val="007A4533"/>
    <w:rsid w:val="007B1052"/>
    <w:rsid w:val="007B6023"/>
    <w:rsid w:val="007B720F"/>
    <w:rsid w:val="007C3817"/>
    <w:rsid w:val="007C5487"/>
    <w:rsid w:val="007C5FD3"/>
    <w:rsid w:val="007C6A58"/>
    <w:rsid w:val="007D4286"/>
    <w:rsid w:val="007E06D2"/>
    <w:rsid w:val="007E3239"/>
    <w:rsid w:val="007F0FBA"/>
    <w:rsid w:val="00807A7B"/>
    <w:rsid w:val="0082352B"/>
    <w:rsid w:val="00827951"/>
    <w:rsid w:val="00827C38"/>
    <w:rsid w:val="008359B6"/>
    <w:rsid w:val="00851F2F"/>
    <w:rsid w:val="00853A02"/>
    <w:rsid w:val="008669DB"/>
    <w:rsid w:val="00867DC4"/>
    <w:rsid w:val="00877F71"/>
    <w:rsid w:val="0088716C"/>
    <w:rsid w:val="00896C7F"/>
    <w:rsid w:val="00897DB5"/>
    <w:rsid w:val="008A44A8"/>
    <w:rsid w:val="008D5A39"/>
    <w:rsid w:val="008E179D"/>
    <w:rsid w:val="008F6CBE"/>
    <w:rsid w:val="00907DF2"/>
    <w:rsid w:val="009120EA"/>
    <w:rsid w:val="00923C54"/>
    <w:rsid w:val="0093056D"/>
    <w:rsid w:val="009327CE"/>
    <w:rsid w:val="009351E7"/>
    <w:rsid w:val="00945E16"/>
    <w:rsid w:val="00951003"/>
    <w:rsid w:val="00954340"/>
    <w:rsid w:val="00970A29"/>
    <w:rsid w:val="00976D75"/>
    <w:rsid w:val="0098262A"/>
    <w:rsid w:val="009A101A"/>
    <w:rsid w:val="009B22D9"/>
    <w:rsid w:val="009C0D54"/>
    <w:rsid w:val="009D378C"/>
    <w:rsid w:val="009D46D7"/>
    <w:rsid w:val="009E2A4B"/>
    <w:rsid w:val="009E5673"/>
    <w:rsid w:val="009F0DA6"/>
    <w:rsid w:val="00A00C2E"/>
    <w:rsid w:val="00A067DA"/>
    <w:rsid w:val="00A07342"/>
    <w:rsid w:val="00A1044B"/>
    <w:rsid w:val="00A11C41"/>
    <w:rsid w:val="00A14995"/>
    <w:rsid w:val="00A24C43"/>
    <w:rsid w:val="00A31FBD"/>
    <w:rsid w:val="00A33380"/>
    <w:rsid w:val="00A33BF4"/>
    <w:rsid w:val="00A4145A"/>
    <w:rsid w:val="00A5042B"/>
    <w:rsid w:val="00A54CFC"/>
    <w:rsid w:val="00A566F5"/>
    <w:rsid w:val="00A57937"/>
    <w:rsid w:val="00A67F9A"/>
    <w:rsid w:val="00A7203C"/>
    <w:rsid w:val="00A72634"/>
    <w:rsid w:val="00A750ED"/>
    <w:rsid w:val="00A76A57"/>
    <w:rsid w:val="00A8193D"/>
    <w:rsid w:val="00A81C81"/>
    <w:rsid w:val="00A90F15"/>
    <w:rsid w:val="00AB1A2F"/>
    <w:rsid w:val="00AB6FFE"/>
    <w:rsid w:val="00AC27A6"/>
    <w:rsid w:val="00AC610E"/>
    <w:rsid w:val="00AD34A7"/>
    <w:rsid w:val="00AE604D"/>
    <w:rsid w:val="00AF4BB0"/>
    <w:rsid w:val="00AF6D14"/>
    <w:rsid w:val="00B17240"/>
    <w:rsid w:val="00B21F9E"/>
    <w:rsid w:val="00B240E0"/>
    <w:rsid w:val="00B30AC1"/>
    <w:rsid w:val="00B43D61"/>
    <w:rsid w:val="00B441CB"/>
    <w:rsid w:val="00B44D55"/>
    <w:rsid w:val="00B703E1"/>
    <w:rsid w:val="00B72777"/>
    <w:rsid w:val="00B74829"/>
    <w:rsid w:val="00B761E0"/>
    <w:rsid w:val="00B84322"/>
    <w:rsid w:val="00BA1FCB"/>
    <w:rsid w:val="00BA250A"/>
    <w:rsid w:val="00BB6C45"/>
    <w:rsid w:val="00BD07B4"/>
    <w:rsid w:val="00BE15CF"/>
    <w:rsid w:val="00BF2C1D"/>
    <w:rsid w:val="00BF3064"/>
    <w:rsid w:val="00C0115E"/>
    <w:rsid w:val="00C05F0E"/>
    <w:rsid w:val="00C05F63"/>
    <w:rsid w:val="00C07326"/>
    <w:rsid w:val="00C13B16"/>
    <w:rsid w:val="00C32504"/>
    <w:rsid w:val="00C546CE"/>
    <w:rsid w:val="00C73EE2"/>
    <w:rsid w:val="00C74F41"/>
    <w:rsid w:val="00C75068"/>
    <w:rsid w:val="00C83FBD"/>
    <w:rsid w:val="00C91B1C"/>
    <w:rsid w:val="00C97B64"/>
    <w:rsid w:val="00CA56FD"/>
    <w:rsid w:val="00CA5FD2"/>
    <w:rsid w:val="00CA7BD2"/>
    <w:rsid w:val="00CB101C"/>
    <w:rsid w:val="00CB3021"/>
    <w:rsid w:val="00CB4B80"/>
    <w:rsid w:val="00CD2457"/>
    <w:rsid w:val="00CD6CFD"/>
    <w:rsid w:val="00CE09FF"/>
    <w:rsid w:val="00CE7F9C"/>
    <w:rsid w:val="00D131A0"/>
    <w:rsid w:val="00D16659"/>
    <w:rsid w:val="00D22B39"/>
    <w:rsid w:val="00D37A47"/>
    <w:rsid w:val="00D40CD6"/>
    <w:rsid w:val="00D5725F"/>
    <w:rsid w:val="00D70744"/>
    <w:rsid w:val="00D72504"/>
    <w:rsid w:val="00D8472D"/>
    <w:rsid w:val="00D8756B"/>
    <w:rsid w:val="00D87B4C"/>
    <w:rsid w:val="00DA1381"/>
    <w:rsid w:val="00DA521E"/>
    <w:rsid w:val="00DB65E3"/>
    <w:rsid w:val="00DB756B"/>
    <w:rsid w:val="00DB79EE"/>
    <w:rsid w:val="00DC6E20"/>
    <w:rsid w:val="00DC6F0D"/>
    <w:rsid w:val="00DD2314"/>
    <w:rsid w:val="00DD29E5"/>
    <w:rsid w:val="00DD658A"/>
    <w:rsid w:val="00DE2C11"/>
    <w:rsid w:val="00DE5452"/>
    <w:rsid w:val="00DF047B"/>
    <w:rsid w:val="00E001CE"/>
    <w:rsid w:val="00E045F0"/>
    <w:rsid w:val="00E07792"/>
    <w:rsid w:val="00E11CF5"/>
    <w:rsid w:val="00E1547D"/>
    <w:rsid w:val="00E24BB3"/>
    <w:rsid w:val="00E3596D"/>
    <w:rsid w:val="00E41572"/>
    <w:rsid w:val="00E42F45"/>
    <w:rsid w:val="00E60F1C"/>
    <w:rsid w:val="00E807F5"/>
    <w:rsid w:val="00E84707"/>
    <w:rsid w:val="00E97B92"/>
    <w:rsid w:val="00EA674D"/>
    <w:rsid w:val="00EB4E6C"/>
    <w:rsid w:val="00EC08B5"/>
    <w:rsid w:val="00ED3625"/>
    <w:rsid w:val="00ED5426"/>
    <w:rsid w:val="00ED633A"/>
    <w:rsid w:val="00EF222E"/>
    <w:rsid w:val="00EF48AC"/>
    <w:rsid w:val="00F04BDA"/>
    <w:rsid w:val="00F358BA"/>
    <w:rsid w:val="00F41808"/>
    <w:rsid w:val="00F75782"/>
    <w:rsid w:val="00F77E2F"/>
    <w:rsid w:val="00FA1CEC"/>
    <w:rsid w:val="00FD1562"/>
    <w:rsid w:val="00FD1C14"/>
    <w:rsid w:val="00FD7E8F"/>
    <w:rsid w:val="00FE7A9A"/>
    <w:rsid w:val="00FF05DF"/>
    <w:rsid w:val="00FF5836"/>
    <w:rsid w:val="00FF62FD"/>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231B56"/>
  <w15:docId w15:val="{91598CE5-248F-4705-B5FA-9A7C0E9BA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14FC"/>
  </w:style>
  <w:style w:type="paragraph" w:styleId="Ttulo1">
    <w:name w:val="heading 1"/>
    <w:basedOn w:val="Normal"/>
    <w:next w:val="Normal"/>
    <w:link w:val="Ttulo1Car"/>
    <w:uiPriority w:val="9"/>
    <w:qFormat/>
    <w:rsid w:val="006857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102A4B"/>
    <w:pPr>
      <w:keepNext/>
      <w:keepLines/>
      <w:pageBreakBefore/>
      <w:spacing w:before="200" w:after="0"/>
      <w:outlineLvl w:val="1"/>
    </w:pPr>
    <w:rPr>
      <w:rFonts w:asciiTheme="majorHAnsi" w:eastAsiaTheme="majorEastAsia" w:hAnsiTheme="majorHAnsi" w:cstheme="majorBidi"/>
      <w:b/>
      <w:bCs/>
      <w:sz w:val="26"/>
      <w:szCs w:val="26"/>
    </w:rPr>
  </w:style>
  <w:style w:type="paragraph" w:styleId="Ttulo3">
    <w:name w:val="heading 3"/>
    <w:basedOn w:val="Normal"/>
    <w:next w:val="Normal"/>
    <w:link w:val="Ttulo3Car"/>
    <w:uiPriority w:val="9"/>
    <w:unhideWhenUsed/>
    <w:qFormat/>
    <w:rsid w:val="00102A4B"/>
    <w:pPr>
      <w:keepNext/>
      <w:keepLines/>
      <w:numPr>
        <w:numId w:val="1"/>
      </w:numPr>
      <w:spacing w:before="200" w:after="0"/>
      <w:outlineLvl w:val="2"/>
    </w:pPr>
    <w:rPr>
      <w:rFonts w:asciiTheme="majorHAnsi" w:eastAsiaTheme="majorEastAsia" w:hAnsiTheme="majorHAnsi" w:cstheme="majorBidi"/>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7D42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E60F1C"/>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E60F1C"/>
  </w:style>
  <w:style w:type="paragraph" w:styleId="Piedepgina">
    <w:name w:val="footer"/>
    <w:basedOn w:val="Normal"/>
    <w:link w:val="PiedepginaCar"/>
    <w:uiPriority w:val="99"/>
    <w:unhideWhenUsed/>
    <w:rsid w:val="00E60F1C"/>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E60F1C"/>
  </w:style>
  <w:style w:type="paragraph" w:styleId="Textodeglobo">
    <w:name w:val="Balloon Text"/>
    <w:basedOn w:val="Normal"/>
    <w:link w:val="TextodegloboCar"/>
    <w:uiPriority w:val="99"/>
    <w:semiHidden/>
    <w:unhideWhenUsed/>
    <w:rsid w:val="007C6A5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C6A58"/>
    <w:rPr>
      <w:rFonts w:ascii="Tahoma" w:hAnsi="Tahoma" w:cs="Tahoma"/>
      <w:sz w:val="16"/>
      <w:szCs w:val="16"/>
    </w:rPr>
  </w:style>
  <w:style w:type="character" w:styleId="Refdecomentario">
    <w:name w:val="annotation reference"/>
    <w:basedOn w:val="Fuentedeprrafopredeter"/>
    <w:uiPriority w:val="99"/>
    <w:semiHidden/>
    <w:unhideWhenUsed/>
    <w:rsid w:val="007C6A58"/>
    <w:rPr>
      <w:sz w:val="16"/>
      <w:szCs w:val="16"/>
    </w:rPr>
  </w:style>
  <w:style w:type="paragraph" w:styleId="Textocomentario">
    <w:name w:val="annotation text"/>
    <w:basedOn w:val="Normal"/>
    <w:link w:val="TextocomentarioCar"/>
    <w:uiPriority w:val="99"/>
    <w:semiHidden/>
    <w:unhideWhenUsed/>
    <w:rsid w:val="007C6A5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C6A58"/>
    <w:rPr>
      <w:sz w:val="20"/>
      <w:szCs w:val="20"/>
    </w:rPr>
  </w:style>
  <w:style w:type="paragraph" w:styleId="Asuntodelcomentario">
    <w:name w:val="annotation subject"/>
    <w:basedOn w:val="Textocomentario"/>
    <w:next w:val="Textocomentario"/>
    <w:link w:val="AsuntodelcomentarioCar"/>
    <w:uiPriority w:val="99"/>
    <w:semiHidden/>
    <w:unhideWhenUsed/>
    <w:rsid w:val="007C6A58"/>
    <w:rPr>
      <w:b/>
      <w:bCs/>
    </w:rPr>
  </w:style>
  <w:style w:type="character" w:customStyle="1" w:styleId="AsuntodelcomentarioCar">
    <w:name w:val="Asunto del comentario Car"/>
    <w:basedOn w:val="TextocomentarioCar"/>
    <w:link w:val="Asuntodelcomentario"/>
    <w:uiPriority w:val="99"/>
    <w:semiHidden/>
    <w:rsid w:val="007C6A58"/>
    <w:rPr>
      <w:b/>
      <w:bCs/>
      <w:sz w:val="20"/>
      <w:szCs w:val="20"/>
    </w:rPr>
  </w:style>
  <w:style w:type="character" w:customStyle="1" w:styleId="Ttulo2Car">
    <w:name w:val="Título 2 Car"/>
    <w:basedOn w:val="Fuentedeprrafopredeter"/>
    <w:link w:val="Ttulo2"/>
    <w:uiPriority w:val="9"/>
    <w:rsid w:val="00102A4B"/>
    <w:rPr>
      <w:rFonts w:asciiTheme="majorHAnsi" w:eastAsiaTheme="majorEastAsia" w:hAnsiTheme="majorHAnsi" w:cstheme="majorBidi"/>
      <w:b/>
      <w:bCs/>
      <w:sz w:val="26"/>
      <w:szCs w:val="26"/>
    </w:rPr>
  </w:style>
  <w:style w:type="character" w:customStyle="1" w:styleId="Ttulo3Car">
    <w:name w:val="Título 3 Car"/>
    <w:basedOn w:val="Fuentedeprrafopredeter"/>
    <w:link w:val="Ttulo3"/>
    <w:uiPriority w:val="9"/>
    <w:rsid w:val="00102A4B"/>
    <w:rPr>
      <w:rFonts w:asciiTheme="majorHAnsi" w:eastAsiaTheme="majorEastAsia" w:hAnsiTheme="majorHAnsi" w:cstheme="majorBidi"/>
      <w:b/>
      <w:bCs/>
    </w:rPr>
  </w:style>
  <w:style w:type="character" w:customStyle="1" w:styleId="Ttulo1Car">
    <w:name w:val="Título 1 Car"/>
    <w:basedOn w:val="Fuentedeprrafopredeter"/>
    <w:link w:val="Ttulo1"/>
    <w:uiPriority w:val="9"/>
    <w:rsid w:val="0068574E"/>
    <w:rPr>
      <w:rFonts w:asciiTheme="majorHAnsi" w:eastAsiaTheme="majorEastAsia" w:hAnsiTheme="majorHAnsi" w:cstheme="majorBidi"/>
      <w:b/>
      <w:bCs/>
      <w:color w:val="365F91" w:themeColor="accent1" w:themeShade="BF"/>
      <w:sz w:val="28"/>
      <w:szCs w:val="28"/>
    </w:rPr>
  </w:style>
  <w:style w:type="paragraph" w:styleId="TtuloTDC">
    <w:name w:val="TOC Heading"/>
    <w:basedOn w:val="Ttulo1"/>
    <w:next w:val="Normal"/>
    <w:uiPriority w:val="39"/>
    <w:unhideWhenUsed/>
    <w:qFormat/>
    <w:rsid w:val="0068574E"/>
    <w:pPr>
      <w:outlineLvl w:val="9"/>
    </w:pPr>
    <w:rPr>
      <w:lang w:val="en-US" w:eastAsia="ja-JP"/>
    </w:rPr>
  </w:style>
  <w:style w:type="paragraph" w:styleId="TDC2">
    <w:name w:val="toc 2"/>
    <w:basedOn w:val="Normal"/>
    <w:next w:val="Normal"/>
    <w:autoRedefine/>
    <w:uiPriority w:val="39"/>
    <w:unhideWhenUsed/>
    <w:rsid w:val="0068574E"/>
    <w:pPr>
      <w:spacing w:after="100"/>
      <w:ind w:left="220"/>
    </w:pPr>
  </w:style>
  <w:style w:type="paragraph" w:styleId="TDC3">
    <w:name w:val="toc 3"/>
    <w:basedOn w:val="Normal"/>
    <w:next w:val="Normal"/>
    <w:autoRedefine/>
    <w:uiPriority w:val="39"/>
    <w:unhideWhenUsed/>
    <w:rsid w:val="0068574E"/>
    <w:pPr>
      <w:spacing w:after="100"/>
      <w:ind w:left="440"/>
    </w:pPr>
  </w:style>
  <w:style w:type="character" w:styleId="Hipervnculo">
    <w:name w:val="Hyperlink"/>
    <w:basedOn w:val="Fuentedeprrafopredeter"/>
    <w:uiPriority w:val="99"/>
    <w:unhideWhenUsed/>
    <w:rsid w:val="0068574E"/>
    <w:rPr>
      <w:color w:val="0000FF" w:themeColor="hyperlink"/>
      <w:u w:val="single"/>
    </w:rPr>
  </w:style>
  <w:style w:type="character" w:styleId="Hipervnculovisitado">
    <w:name w:val="FollowedHyperlink"/>
    <w:basedOn w:val="Fuentedeprrafopredeter"/>
    <w:uiPriority w:val="99"/>
    <w:semiHidden/>
    <w:unhideWhenUsed/>
    <w:rsid w:val="00014705"/>
    <w:rPr>
      <w:color w:val="800080" w:themeColor="followedHyperlink"/>
      <w:u w:val="single"/>
    </w:rPr>
  </w:style>
  <w:style w:type="paragraph" w:styleId="Prrafodelista">
    <w:name w:val="List Paragraph"/>
    <w:basedOn w:val="Normal"/>
    <w:uiPriority w:val="34"/>
    <w:qFormat/>
    <w:rsid w:val="00155BD0"/>
    <w:pPr>
      <w:ind w:left="720"/>
      <w:contextualSpacing/>
    </w:pPr>
  </w:style>
  <w:style w:type="paragraph" w:styleId="HTMLconformatoprevio">
    <w:name w:val="HTML Preformatted"/>
    <w:basedOn w:val="Normal"/>
    <w:link w:val="HTMLconformatoprevioCar"/>
    <w:uiPriority w:val="99"/>
    <w:semiHidden/>
    <w:unhideWhenUsed/>
    <w:rsid w:val="004D5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_tradnl" w:eastAsia="es-ES_tradnl"/>
    </w:rPr>
  </w:style>
  <w:style w:type="character" w:customStyle="1" w:styleId="HTMLconformatoprevioCar">
    <w:name w:val="HTML con formato previo Car"/>
    <w:basedOn w:val="Fuentedeprrafopredeter"/>
    <w:link w:val="HTMLconformatoprevio"/>
    <w:uiPriority w:val="99"/>
    <w:semiHidden/>
    <w:rsid w:val="004D5184"/>
    <w:rPr>
      <w:rFonts w:ascii="Courier New" w:eastAsia="Times New Roman" w:hAnsi="Courier New" w:cs="Courier New"/>
      <w:sz w:val="20"/>
      <w:szCs w:val="20"/>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934155">
      <w:bodyDiv w:val="1"/>
      <w:marLeft w:val="0"/>
      <w:marRight w:val="0"/>
      <w:marTop w:val="0"/>
      <w:marBottom w:val="0"/>
      <w:divBdr>
        <w:top w:val="none" w:sz="0" w:space="0" w:color="auto"/>
        <w:left w:val="none" w:sz="0" w:space="0" w:color="auto"/>
        <w:bottom w:val="none" w:sz="0" w:space="0" w:color="auto"/>
        <w:right w:val="none" w:sz="0" w:space="0" w:color="auto"/>
      </w:divBdr>
      <w:divsChild>
        <w:div w:id="30500091">
          <w:marLeft w:val="0"/>
          <w:marRight w:val="0"/>
          <w:marTop w:val="0"/>
          <w:marBottom w:val="0"/>
          <w:divBdr>
            <w:top w:val="none" w:sz="0" w:space="0" w:color="auto"/>
            <w:left w:val="none" w:sz="0" w:space="0" w:color="auto"/>
            <w:bottom w:val="none" w:sz="0" w:space="0" w:color="auto"/>
            <w:right w:val="none" w:sz="0" w:space="0" w:color="auto"/>
          </w:divBdr>
          <w:divsChild>
            <w:div w:id="331419342">
              <w:marLeft w:val="0"/>
              <w:marRight w:val="0"/>
              <w:marTop w:val="0"/>
              <w:marBottom w:val="0"/>
              <w:divBdr>
                <w:top w:val="none" w:sz="0" w:space="0" w:color="auto"/>
                <w:left w:val="none" w:sz="0" w:space="0" w:color="auto"/>
                <w:bottom w:val="none" w:sz="0" w:space="0" w:color="auto"/>
                <w:right w:val="none" w:sz="0" w:space="0" w:color="auto"/>
              </w:divBdr>
              <w:divsChild>
                <w:div w:id="548490206">
                  <w:marLeft w:val="0"/>
                  <w:marRight w:val="0"/>
                  <w:marTop w:val="0"/>
                  <w:marBottom w:val="0"/>
                  <w:divBdr>
                    <w:top w:val="none" w:sz="0" w:space="0" w:color="auto"/>
                    <w:left w:val="none" w:sz="0" w:space="0" w:color="auto"/>
                    <w:bottom w:val="none" w:sz="0" w:space="0" w:color="auto"/>
                    <w:right w:val="none" w:sz="0" w:space="0" w:color="auto"/>
                  </w:divBdr>
                  <w:divsChild>
                    <w:div w:id="2013870632">
                      <w:marLeft w:val="0"/>
                      <w:marRight w:val="0"/>
                      <w:marTop w:val="45"/>
                      <w:marBottom w:val="0"/>
                      <w:divBdr>
                        <w:top w:val="none" w:sz="0" w:space="0" w:color="auto"/>
                        <w:left w:val="none" w:sz="0" w:space="0" w:color="auto"/>
                        <w:bottom w:val="none" w:sz="0" w:space="0" w:color="auto"/>
                        <w:right w:val="none" w:sz="0" w:space="0" w:color="auto"/>
                      </w:divBdr>
                      <w:divsChild>
                        <w:div w:id="1222522223">
                          <w:marLeft w:val="0"/>
                          <w:marRight w:val="0"/>
                          <w:marTop w:val="0"/>
                          <w:marBottom w:val="0"/>
                          <w:divBdr>
                            <w:top w:val="none" w:sz="0" w:space="0" w:color="auto"/>
                            <w:left w:val="none" w:sz="0" w:space="0" w:color="auto"/>
                            <w:bottom w:val="none" w:sz="0" w:space="0" w:color="auto"/>
                            <w:right w:val="none" w:sz="0" w:space="0" w:color="auto"/>
                          </w:divBdr>
                          <w:divsChild>
                            <w:div w:id="380591416">
                              <w:marLeft w:val="2070"/>
                              <w:marRight w:val="3960"/>
                              <w:marTop w:val="0"/>
                              <w:marBottom w:val="0"/>
                              <w:divBdr>
                                <w:top w:val="none" w:sz="0" w:space="0" w:color="auto"/>
                                <w:left w:val="none" w:sz="0" w:space="0" w:color="auto"/>
                                <w:bottom w:val="none" w:sz="0" w:space="0" w:color="auto"/>
                                <w:right w:val="none" w:sz="0" w:space="0" w:color="auto"/>
                              </w:divBdr>
                              <w:divsChild>
                                <w:div w:id="2043247028">
                                  <w:marLeft w:val="0"/>
                                  <w:marRight w:val="0"/>
                                  <w:marTop w:val="0"/>
                                  <w:marBottom w:val="0"/>
                                  <w:divBdr>
                                    <w:top w:val="none" w:sz="0" w:space="0" w:color="auto"/>
                                    <w:left w:val="none" w:sz="0" w:space="0" w:color="auto"/>
                                    <w:bottom w:val="none" w:sz="0" w:space="0" w:color="auto"/>
                                    <w:right w:val="none" w:sz="0" w:space="0" w:color="auto"/>
                                  </w:divBdr>
                                  <w:divsChild>
                                    <w:div w:id="1774280757">
                                      <w:marLeft w:val="0"/>
                                      <w:marRight w:val="0"/>
                                      <w:marTop w:val="0"/>
                                      <w:marBottom w:val="0"/>
                                      <w:divBdr>
                                        <w:top w:val="none" w:sz="0" w:space="0" w:color="auto"/>
                                        <w:left w:val="none" w:sz="0" w:space="0" w:color="auto"/>
                                        <w:bottom w:val="none" w:sz="0" w:space="0" w:color="auto"/>
                                        <w:right w:val="none" w:sz="0" w:space="0" w:color="auto"/>
                                      </w:divBdr>
                                      <w:divsChild>
                                        <w:div w:id="324210895">
                                          <w:marLeft w:val="0"/>
                                          <w:marRight w:val="0"/>
                                          <w:marTop w:val="0"/>
                                          <w:marBottom w:val="0"/>
                                          <w:divBdr>
                                            <w:top w:val="none" w:sz="0" w:space="0" w:color="auto"/>
                                            <w:left w:val="none" w:sz="0" w:space="0" w:color="auto"/>
                                            <w:bottom w:val="none" w:sz="0" w:space="0" w:color="auto"/>
                                            <w:right w:val="none" w:sz="0" w:space="0" w:color="auto"/>
                                          </w:divBdr>
                                          <w:divsChild>
                                            <w:div w:id="323314462">
                                              <w:marLeft w:val="0"/>
                                              <w:marRight w:val="0"/>
                                              <w:marTop w:val="90"/>
                                              <w:marBottom w:val="0"/>
                                              <w:divBdr>
                                                <w:top w:val="none" w:sz="0" w:space="0" w:color="auto"/>
                                                <w:left w:val="none" w:sz="0" w:space="0" w:color="auto"/>
                                                <w:bottom w:val="none" w:sz="0" w:space="0" w:color="auto"/>
                                                <w:right w:val="none" w:sz="0" w:space="0" w:color="auto"/>
                                              </w:divBdr>
                                              <w:divsChild>
                                                <w:div w:id="875889171">
                                                  <w:marLeft w:val="0"/>
                                                  <w:marRight w:val="0"/>
                                                  <w:marTop w:val="0"/>
                                                  <w:marBottom w:val="0"/>
                                                  <w:divBdr>
                                                    <w:top w:val="none" w:sz="0" w:space="0" w:color="auto"/>
                                                    <w:left w:val="none" w:sz="0" w:space="0" w:color="auto"/>
                                                    <w:bottom w:val="none" w:sz="0" w:space="0" w:color="auto"/>
                                                    <w:right w:val="none" w:sz="0" w:space="0" w:color="auto"/>
                                                  </w:divBdr>
                                                  <w:divsChild>
                                                    <w:div w:id="1951694434">
                                                      <w:marLeft w:val="0"/>
                                                      <w:marRight w:val="0"/>
                                                      <w:marTop w:val="0"/>
                                                      <w:marBottom w:val="0"/>
                                                      <w:divBdr>
                                                        <w:top w:val="none" w:sz="0" w:space="0" w:color="auto"/>
                                                        <w:left w:val="none" w:sz="0" w:space="0" w:color="auto"/>
                                                        <w:bottom w:val="none" w:sz="0" w:space="0" w:color="auto"/>
                                                        <w:right w:val="none" w:sz="0" w:space="0" w:color="auto"/>
                                                      </w:divBdr>
                                                      <w:divsChild>
                                                        <w:div w:id="146097527">
                                                          <w:marLeft w:val="0"/>
                                                          <w:marRight w:val="0"/>
                                                          <w:marTop w:val="0"/>
                                                          <w:marBottom w:val="390"/>
                                                          <w:divBdr>
                                                            <w:top w:val="none" w:sz="0" w:space="0" w:color="auto"/>
                                                            <w:left w:val="none" w:sz="0" w:space="0" w:color="auto"/>
                                                            <w:bottom w:val="none" w:sz="0" w:space="0" w:color="auto"/>
                                                            <w:right w:val="none" w:sz="0" w:space="0" w:color="auto"/>
                                                          </w:divBdr>
                                                          <w:divsChild>
                                                            <w:div w:id="1757287098">
                                                              <w:marLeft w:val="0"/>
                                                              <w:marRight w:val="0"/>
                                                              <w:marTop w:val="0"/>
                                                              <w:marBottom w:val="0"/>
                                                              <w:divBdr>
                                                                <w:top w:val="none" w:sz="0" w:space="0" w:color="auto"/>
                                                                <w:left w:val="none" w:sz="0" w:space="0" w:color="auto"/>
                                                                <w:bottom w:val="none" w:sz="0" w:space="0" w:color="auto"/>
                                                                <w:right w:val="none" w:sz="0" w:space="0" w:color="auto"/>
                                                              </w:divBdr>
                                                              <w:divsChild>
                                                                <w:div w:id="432363048">
                                                                  <w:marLeft w:val="0"/>
                                                                  <w:marRight w:val="0"/>
                                                                  <w:marTop w:val="0"/>
                                                                  <w:marBottom w:val="0"/>
                                                                  <w:divBdr>
                                                                    <w:top w:val="none" w:sz="0" w:space="0" w:color="auto"/>
                                                                    <w:left w:val="none" w:sz="0" w:space="0" w:color="auto"/>
                                                                    <w:bottom w:val="none" w:sz="0" w:space="0" w:color="auto"/>
                                                                    <w:right w:val="none" w:sz="0" w:space="0" w:color="auto"/>
                                                                  </w:divBdr>
                                                                  <w:divsChild>
                                                                    <w:div w:id="2069645798">
                                                                      <w:marLeft w:val="0"/>
                                                                      <w:marRight w:val="0"/>
                                                                      <w:marTop w:val="0"/>
                                                                      <w:marBottom w:val="0"/>
                                                                      <w:divBdr>
                                                                        <w:top w:val="none" w:sz="0" w:space="0" w:color="auto"/>
                                                                        <w:left w:val="none" w:sz="0" w:space="0" w:color="auto"/>
                                                                        <w:bottom w:val="none" w:sz="0" w:space="0" w:color="auto"/>
                                                                        <w:right w:val="none" w:sz="0" w:space="0" w:color="auto"/>
                                                                      </w:divBdr>
                                                                      <w:divsChild>
                                                                        <w:div w:id="1994139083">
                                                                          <w:marLeft w:val="0"/>
                                                                          <w:marRight w:val="0"/>
                                                                          <w:marTop w:val="0"/>
                                                                          <w:marBottom w:val="0"/>
                                                                          <w:divBdr>
                                                                            <w:top w:val="none" w:sz="0" w:space="0" w:color="auto"/>
                                                                            <w:left w:val="none" w:sz="0" w:space="0" w:color="auto"/>
                                                                            <w:bottom w:val="none" w:sz="0" w:space="0" w:color="auto"/>
                                                                            <w:right w:val="none" w:sz="0" w:space="0" w:color="auto"/>
                                                                          </w:divBdr>
                                                                          <w:divsChild>
                                                                            <w:div w:id="1082801219">
                                                                              <w:marLeft w:val="0"/>
                                                                              <w:marRight w:val="0"/>
                                                                              <w:marTop w:val="0"/>
                                                                              <w:marBottom w:val="0"/>
                                                                              <w:divBdr>
                                                                                <w:top w:val="none" w:sz="0" w:space="0" w:color="auto"/>
                                                                                <w:left w:val="none" w:sz="0" w:space="0" w:color="auto"/>
                                                                                <w:bottom w:val="none" w:sz="0" w:space="0" w:color="auto"/>
                                                                                <w:right w:val="none" w:sz="0" w:space="0" w:color="auto"/>
                                                                              </w:divBdr>
                                                                              <w:divsChild>
                                                                                <w:div w:id="1361054429">
                                                                                  <w:marLeft w:val="0"/>
                                                                                  <w:marRight w:val="0"/>
                                                                                  <w:marTop w:val="0"/>
                                                                                  <w:marBottom w:val="0"/>
                                                                                  <w:divBdr>
                                                                                    <w:top w:val="none" w:sz="0" w:space="0" w:color="auto"/>
                                                                                    <w:left w:val="none" w:sz="0" w:space="0" w:color="auto"/>
                                                                                    <w:bottom w:val="none" w:sz="0" w:space="0" w:color="auto"/>
                                                                                    <w:right w:val="none" w:sz="0" w:space="0" w:color="auto"/>
                                                                                  </w:divBdr>
                                                                                  <w:divsChild>
                                                                                    <w:div w:id="1107698993">
                                                                                      <w:marLeft w:val="0"/>
                                                                                      <w:marRight w:val="0"/>
                                                                                      <w:marTop w:val="0"/>
                                                                                      <w:marBottom w:val="0"/>
                                                                                      <w:divBdr>
                                                                                        <w:top w:val="none" w:sz="0" w:space="0" w:color="auto"/>
                                                                                        <w:left w:val="none" w:sz="0" w:space="0" w:color="auto"/>
                                                                                        <w:bottom w:val="none" w:sz="0" w:space="0" w:color="auto"/>
                                                                                        <w:right w:val="none" w:sz="0" w:space="0" w:color="auto"/>
                                                                                      </w:divBdr>
                                                                                      <w:divsChild>
                                                                                        <w:div w:id="199197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8313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ecid.gob.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operacionespanola.es/sites/default/files/eahce_completo_online_es.pdf" TargetMode="Externa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1D183331F0C482A963E41AD4D2402D0"/>
        <w:category>
          <w:name w:val="General"/>
          <w:gallery w:val="placeholder"/>
        </w:category>
        <w:types>
          <w:type w:val="bbPlcHdr"/>
        </w:types>
        <w:behaviors>
          <w:behavior w:val="content"/>
        </w:behaviors>
        <w:guid w:val="{0170A0AA-7821-403F-9481-233EB247CDF1}"/>
      </w:docPartPr>
      <w:docPartBody>
        <w:p w:rsidR="0035354C" w:rsidRDefault="00722E94" w:rsidP="00722E94">
          <w:pPr>
            <w:pStyle w:val="71D183331F0C482A963E41AD4D2402D0"/>
          </w:pPr>
          <w:r>
            <w:rPr>
              <w:rFonts w:asciiTheme="majorHAnsi" w:eastAsiaTheme="majorEastAsia" w:hAnsiTheme="majorHAnsi" w:cstheme="majorBidi"/>
              <w:sz w:val="32"/>
              <w:szCs w:val="32"/>
            </w:rPr>
            <w:t>[Escriba el 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E94"/>
    <w:rsid w:val="0035354C"/>
    <w:rsid w:val="003E3D1F"/>
    <w:rsid w:val="00722E94"/>
    <w:rsid w:val="007A23C4"/>
    <w:rsid w:val="009975D9"/>
    <w:rsid w:val="00F1250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71D183331F0C482A963E41AD4D2402D0">
    <w:name w:val="71D183331F0C482A963E41AD4D2402D0"/>
    <w:rsid w:val="00722E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DEEAF7452B1A34E8F94436656F18A57" ma:contentTypeVersion="8" ma:contentTypeDescription="Crear nuevo documento." ma:contentTypeScope="" ma:versionID="ee176d7ec3b75bd522c669a4ff5f960f">
  <xsd:schema xmlns:xsd="http://www.w3.org/2001/XMLSchema" xmlns:xs="http://www.w3.org/2001/XMLSchema" xmlns:p="http://schemas.microsoft.com/office/2006/metadata/properties" xmlns:ns2="e5cf74e0-3f0c-456f-8ba5-7e913dc4a384" targetNamespace="http://schemas.microsoft.com/office/2006/metadata/properties" ma:root="true" ma:fieldsID="3c61c7d47b486a26e80e85355ab8d62c" ns2:_="">
    <xsd:import namespace="e5cf74e0-3f0c-456f-8ba5-7e913dc4a384"/>
    <xsd:element name="properties">
      <xsd:complexType>
        <xsd:sequence>
          <xsd:element name="documentManagement">
            <xsd:complexType>
              <xsd:all>
                <xsd:element ref="ns2:j2766b6262694885b55db0a2a7311977" minOccurs="0"/>
                <xsd:element ref="ns2:TaxCatchAll" minOccurs="0"/>
                <xsd:element ref="ns2:Evaluación" minOccurs="0"/>
                <xsd:element ref="ns2:FechaAl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cf74e0-3f0c-456f-8ba5-7e913dc4a384" elementFormDefault="qualified">
    <xsd:import namespace="http://schemas.microsoft.com/office/2006/documentManagement/types"/>
    <xsd:import namespace="http://schemas.microsoft.com/office/infopath/2007/PartnerControls"/>
    <xsd:element name="j2766b6262694885b55db0a2a7311977" ma:index="9" nillable="true" ma:taxonomy="true" ma:internalName="j2766b6262694885b55db0a2a7311977" ma:taxonomyFieldName="Clasificacion" ma:displayName="Clasificación" ma:default="" ma:fieldId="{32766b62-6269-4885-b55d-b0a2a7311977}" ma:taxonomyMulti="true" ma:sspId="3a8e05b2-4072-45d8-9df0-77cde26512a0" ma:termSetId="958a3b35-a735-4401-88c0-daa80c524b23" ma:anchorId="00000000-0000-0000-0000-000000000000" ma:open="false" ma:isKeyword="false">
      <xsd:complexType>
        <xsd:sequence>
          <xsd:element ref="pc:Terms" minOccurs="0" maxOccurs="1"/>
        </xsd:sequence>
      </xsd:complexType>
    </xsd:element>
    <xsd:element name="TaxCatchAll" ma:index="10" nillable="true" ma:displayName="Columna global de taxonomía" ma:hidden="true" ma:list="{82c5df4d-827a-4314-816c-c54408932749}" ma:internalName="TaxCatchAll" ma:showField="CatchAllData" ma:web="e5cf74e0-3f0c-456f-8ba5-7e913dc4a384">
      <xsd:complexType>
        <xsd:complexContent>
          <xsd:extension base="dms:MultiChoiceLookup">
            <xsd:sequence>
              <xsd:element name="Value" type="dms:Lookup" maxOccurs="unbounded" minOccurs="0" nillable="true"/>
            </xsd:sequence>
          </xsd:extension>
        </xsd:complexContent>
      </xsd:complexType>
    </xsd:element>
    <xsd:element name="Evaluación" ma:index="11" nillable="true" ma:displayName="Evaluación" ma:default="No" ma:format="Dropdown" ma:internalName="Evaluaci_x00f3_n">
      <xsd:simpleType>
        <xsd:restriction base="dms:Choice">
          <xsd:enumeration value="No"/>
          <xsd:enumeration value="Si"/>
        </xsd:restriction>
      </xsd:simpleType>
    </xsd:element>
    <xsd:element name="FechaAlta" ma:index="12" nillable="true" ma:displayName="Fecha de alta" ma:default="[today]" ma:format="DateTime" ma:internalName="FechaAlta">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j2766b6262694885b55db0a2a7311977 xmlns="e5cf74e0-3f0c-456f-8ba5-7e913dc4a384">
      <Terms xmlns="http://schemas.microsoft.com/office/infopath/2007/PartnerControls"/>
    </j2766b6262694885b55db0a2a7311977>
    <Evaluación xmlns="e5cf74e0-3f0c-456f-8ba5-7e913dc4a384">No</Evaluación>
    <TaxCatchAll xmlns="e5cf74e0-3f0c-456f-8ba5-7e913dc4a384"/>
    <FechaAlta xmlns="e5cf74e0-3f0c-456f-8ba5-7e913dc4a384">2018-04-27T10:24:34+00:00</FechaAlta>
  </documentManagement>
</p:properties>
</file>

<file path=customXml/itemProps1.xml><?xml version="1.0" encoding="utf-8"?>
<ds:datastoreItem xmlns:ds="http://schemas.openxmlformats.org/officeDocument/2006/customXml" ds:itemID="{3A2D57B5-4E12-470F-BBF2-BCC89219CD7B}"/>
</file>

<file path=customXml/itemProps2.xml><?xml version="1.0" encoding="utf-8"?>
<ds:datastoreItem xmlns:ds="http://schemas.openxmlformats.org/officeDocument/2006/customXml" ds:itemID="{D91F0C02-1F34-45B8-9CCE-6C9A2DCEDAA3}"/>
</file>

<file path=customXml/itemProps3.xml><?xml version="1.0" encoding="utf-8"?>
<ds:datastoreItem xmlns:ds="http://schemas.openxmlformats.org/officeDocument/2006/customXml" ds:itemID="{109005DC-4658-4E08-8B94-C59FAC504566}"/>
</file>

<file path=customXml/itemProps4.xml><?xml version="1.0" encoding="utf-8"?>
<ds:datastoreItem xmlns:ds="http://schemas.openxmlformats.org/officeDocument/2006/customXml" ds:itemID="{E01C383D-E1EA-4D0E-AFD7-16C56B934336}"/>
</file>

<file path=docProps/app.xml><?xml version="1.0" encoding="utf-8"?>
<Properties xmlns="http://schemas.openxmlformats.org/officeDocument/2006/extended-properties" xmlns:vt="http://schemas.openxmlformats.org/officeDocument/2006/docPropsVTypes">
  <Template>Normal</Template>
  <TotalTime>8</TotalTime>
  <Pages>12</Pages>
  <Words>3393</Words>
  <Characters>18662</Characters>
  <Application>Microsoft Office Word</Application>
  <DocSecurity>0</DocSecurity>
  <Lines>155</Lines>
  <Paragraphs>44</Paragraphs>
  <ScaleCrop>false</ScaleCrop>
  <HeadingPairs>
    <vt:vector size="6" baseType="variant">
      <vt:variant>
        <vt:lpstr>Título</vt:lpstr>
      </vt:variant>
      <vt:variant>
        <vt:i4>1</vt:i4>
      </vt:variant>
      <vt:variant>
        <vt:lpstr>Titre</vt:lpstr>
      </vt:variant>
      <vt:variant>
        <vt:i4>1</vt:i4>
      </vt:variant>
      <vt:variant>
        <vt:lpstr>Title</vt:lpstr>
      </vt:variant>
      <vt:variant>
        <vt:i4>1</vt:i4>
      </vt:variant>
    </vt:vector>
  </HeadingPairs>
  <TitlesOfParts>
    <vt:vector size="3" baseType="lpstr">
      <vt:lpstr>SPAIN – GRAND BARGAIN REPORT 2018</vt:lpstr>
      <vt:lpstr/>
      <vt:lpstr/>
    </vt:vector>
  </TitlesOfParts>
  <Company>European Commission</Company>
  <LinksUpToDate>false</LinksUpToDate>
  <CharactersWithSpaces>22011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SPAIN – GRAND BARGAIN REPORT 2018</dc:title>
  <dc:creator>CLAUSS Daniel (ECHO)</dc:creator>
  <cp:lastModifiedBy>Iglesias Sanchez-Cervera, Jaime</cp:lastModifiedBy>
  <cp:revision>4</cp:revision>
  <cp:lastPrinted>2018-03-06T08:35:00Z</cp:lastPrinted>
  <dcterms:created xsi:type="dcterms:W3CDTF">2018-03-13T12:59:00Z</dcterms:created>
  <dcterms:modified xsi:type="dcterms:W3CDTF">2018-03-13T13:07:00Z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0x0101005DEEAF7452B1A34E8F94436656F18A57</vt:lpwstr>
  </property>
</Properties>
</file>