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2B" w:rsidRPr="003D5D0F" w:rsidRDefault="0039212B" w:rsidP="0039212B">
      <w:pPr>
        <w:jc w:val="center"/>
        <w:rPr>
          <w:rFonts w:ascii="Calibri Light" w:hAnsi="Calibri Light"/>
          <w:b/>
          <w:sz w:val="20"/>
          <w:szCs w:val="20"/>
        </w:rPr>
      </w:pPr>
      <w:r w:rsidRPr="003D5D0F">
        <w:rPr>
          <w:rFonts w:ascii="Calibri Light" w:hAnsi="Calibri Light"/>
          <w:b/>
          <w:sz w:val="20"/>
          <w:szCs w:val="20"/>
        </w:rPr>
        <w:t>T</w:t>
      </w:r>
      <w:r w:rsidR="004826C4">
        <w:rPr>
          <w:rFonts w:ascii="Calibri Light" w:hAnsi="Calibri Light"/>
          <w:b/>
          <w:sz w:val="20"/>
          <w:szCs w:val="20"/>
        </w:rPr>
        <w:t>ALLER FORMATIVO</w:t>
      </w:r>
    </w:p>
    <w:p w:rsidR="0050285D" w:rsidRDefault="0039212B" w:rsidP="00502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 Light" w:hAnsi="Calibri Light"/>
          <w:b/>
          <w:sz w:val="20"/>
          <w:szCs w:val="20"/>
        </w:rPr>
      </w:pPr>
      <w:r w:rsidRPr="004826C4">
        <w:rPr>
          <w:rFonts w:ascii="Calibri Light" w:hAnsi="Calibri Light"/>
          <w:b/>
          <w:sz w:val="20"/>
          <w:szCs w:val="20"/>
        </w:rPr>
        <w:t xml:space="preserve">La </w:t>
      </w:r>
      <w:proofErr w:type="spellStart"/>
      <w:r w:rsidRPr="004826C4">
        <w:rPr>
          <w:rFonts w:ascii="Calibri Light" w:hAnsi="Calibri Light"/>
          <w:b/>
          <w:sz w:val="20"/>
          <w:szCs w:val="20"/>
        </w:rPr>
        <w:t>Transversalidad</w:t>
      </w:r>
      <w:proofErr w:type="spellEnd"/>
      <w:r w:rsidRPr="004826C4">
        <w:rPr>
          <w:rFonts w:ascii="Calibri Light" w:hAnsi="Calibri Light"/>
          <w:b/>
          <w:sz w:val="20"/>
          <w:szCs w:val="20"/>
        </w:rPr>
        <w:t xml:space="preserve"> de </w:t>
      </w:r>
      <w:r w:rsidR="005A02CA">
        <w:rPr>
          <w:rFonts w:ascii="Calibri Light" w:hAnsi="Calibri Light"/>
          <w:b/>
          <w:sz w:val="20"/>
          <w:szCs w:val="20"/>
        </w:rPr>
        <w:t>G</w:t>
      </w:r>
      <w:r w:rsidRPr="004826C4">
        <w:rPr>
          <w:rFonts w:ascii="Calibri Light" w:hAnsi="Calibri Light"/>
          <w:b/>
          <w:sz w:val="20"/>
          <w:szCs w:val="20"/>
        </w:rPr>
        <w:t xml:space="preserve">énero en la </w:t>
      </w:r>
      <w:r w:rsidR="005A02CA">
        <w:rPr>
          <w:rFonts w:ascii="Calibri Light" w:hAnsi="Calibri Light"/>
          <w:b/>
          <w:sz w:val="20"/>
          <w:szCs w:val="20"/>
        </w:rPr>
        <w:t>E</w:t>
      </w:r>
      <w:r w:rsidRPr="004826C4">
        <w:rPr>
          <w:rFonts w:ascii="Calibri Light" w:hAnsi="Calibri Light"/>
          <w:b/>
          <w:sz w:val="20"/>
          <w:szCs w:val="20"/>
        </w:rPr>
        <w:t xml:space="preserve">strategia de DDHH de la Unión Europea </w:t>
      </w:r>
    </w:p>
    <w:p w:rsidR="00525217" w:rsidRPr="003D5D0F" w:rsidRDefault="005A02CA" w:rsidP="00502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>Para</w:t>
      </w:r>
      <w:r w:rsidR="0039212B" w:rsidRPr="004826C4">
        <w:rPr>
          <w:rFonts w:ascii="Calibri Light" w:hAnsi="Calibri Light"/>
          <w:b/>
          <w:sz w:val="20"/>
          <w:szCs w:val="20"/>
        </w:rPr>
        <w:t xml:space="preserve"> Colombia.</w:t>
      </w:r>
    </w:p>
    <w:p w:rsidR="00190BCD" w:rsidRDefault="00190BCD" w:rsidP="0039212B">
      <w:pPr>
        <w:jc w:val="both"/>
        <w:rPr>
          <w:rFonts w:ascii="Calibri Light" w:hAnsi="Calibri Light"/>
          <w:b/>
          <w:sz w:val="20"/>
          <w:szCs w:val="20"/>
          <w:lang w:val="es-ES_tradnl"/>
        </w:rPr>
      </w:pPr>
    </w:p>
    <w:p w:rsidR="0039212B" w:rsidRPr="003D5D0F" w:rsidRDefault="0039212B" w:rsidP="0039212B">
      <w:pPr>
        <w:jc w:val="both"/>
        <w:rPr>
          <w:rFonts w:ascii="Calibri Light" w:hAnsi="Calibri Light"/>
          <w:sz w:val="20"/>
          <w:szCs w:val="20"/>
          <w:lang w:val="es-ES_tradnl"/>
        </w:rPr>
      </w:pPr>
      <w:r w:rsidRPr="003D5D0F">
        <w:rPr>
          <w:rFonts w:ascii="Calibri Light" w:hAnsi="Calibri Light"/>
          <w:b/>
          <w:sz w:val="20"/>
          <w:szCs w:val="20"/>
          <w:lang w:val="es-ES_tradnl"/>
        </w:rPr>
        <w:t>Justificación</w:t>
      </w:r>
      <w:r w:rsidRPr="003D5D0F">
        <w:rPr>
          <w:rFonts w:ascii="Calibri Light" w:hAnsi="Calibri Light"/>
          <w:sz w:val="20"/>
          <w:szCs w:val="20"/>
          <w:lang w:val="es-ES_tradnl"/>
        </w:rPr>
        <w:t>:</w:t>
      </w:r>
    </w:p>
    <w:p w:rsidR="0039212B" w:rsidRDefault="0039212B" w:rsidP="0039212B">
      <w:pPr>
        <w:jc w:val="both"/>
        <w:rPr>
          <w:rFonts w:ascii="Calibri Light" w:hAnsi="Calibri Light"/>
          <w:sz w:val="20"/>
          <w:szCs w:val="20"/>
          <w:lang w:val="es-ES_tradnl"/>
        </w:rPr>
      </w:pPr>
      <w:r w:rsidRPr="003D5D0F">
        <w:rPr>
          <w:rFonts w:ascii="Calibri Light" w:hAnsi="Calibri Light"/>
          <w:sz w:val="20"/>
          <w:szCs w:val="20"/>
          <w:lang w:val="es-ES_tradnl"/>
        </w:rPr>
        <w:t xml:space="preserve">La estrategia de DDHH de la Unión Europea para Colombia (adoptada en Bruselas en Mayo 2013) tiene cinco ejes temáticos de priorización: Impunidad, Defensores de DDHH, Niños y </w:t>
      </w:r>
      <w:r w:rsidR="004826C4">
        <w:rPr>
          <w:rFonts w:ascii="Calibri Light" w:hAnsi="Calibri Light"/>
          <w:sz w:val="20"/>
          <w:szCs w:val="20"/>
          <w:lang w:val="es-ES_tradnl"/>
        </w:rPr>
        <w:t>C</w:t>
      </w:r>
      <w:r w:rsidRPr="003D5D0F">
        <w:rPr>
          <w:rFonts w:ascii="Calibri Light" w:hAnsi="Calibri Light"/>
          <w:sz w:val="20"/>
          <w:szCs w:val="20"/>
          <w:lang w:val="es-ES_tradnl"/>
        </w:rPr>
        <w:t xml:space="preserve">onflicto </w:t>
      </w:r>
      <w:r w:rsidR="004826C4">
        <w:rPr>
          <w:rFonts w:ascii="Calibri Light" w:hAnsi="Calibri Light"/>
          <w:sz w:val="20"/>
          <w:szCs w:val="20"/>
          <w:lang w:val="es-ES_tradnl"/>
        </w:rPr>
        <w:t>A</w:t>
      </w:r>
      <w:r w:rsidRPr="003D5D0F">
        <w:rPr>
          <w:rFonts w:ascii="Calibri Light" w:hAnsi="Calibri Light"/>
          <w:sz w:val="20"/>
          <w:szCs w:val="20"/>
          <w:lang w:val="es-ES_tradnl"/>
        </w:rPr>
        <w:t xml:space="preserve">rmado, Mujeres y  </w:t>
      </w:r>
      <w:r w:rsidR="004826C4">
        <w:rPr>
          <w:rFonts w:ascii="Calibri Light" w:hAnsi="Calibri Light"/>
          <w:sz w:val="20"/>
          <w:szCs w:val="20"/>
          <w:lang w:val="es-ES_tradnl"/>
        </w:rPr>
        <w:t>C</w:t>
      </w:r>
      <w:r w:rsidRPr="003D5D0F">
        <w:rPr>
          <w:rFonts w:ascii="Calibri Light" w:hAnsi="Calibri Light"/>
          <w:sz w:val="20"/>
          <w:szCs w:val="20"/>
          <w:lang w:val="es-ES_tradnl"/>
        </w:rPr>
        <w:t xml:space="preserve">onflicto </w:t>
      </w:r>
      <w:r w:rsidR="004826C4">
        <w:rPr>
          <w:rFonts w:ascii="Calibri Light" w:hAnsi="Calibri Light"/>
          <w:sz w:val="20"/>
          <w:szCs w:val="20"/>
          <w:lang w:val="es-ES_tradnl"/>
        </w:rPr>
        <w:t>A</w:t>
      </w:r>
      <w:r w:rsidRPr="003D5D0F">
        <w:rPr>
          <w:rFonts w:ascii="Calibri Light" w:hAnsi="Calibri Light"/>
          <w:sz w:val="20"/>
          <w:szCs w:val="20"/>
          <w:lang w:val="es-ES_tradnl"/>
        </w:rPr>
        <w:t xml:space="preserve">rmado, y </w:t>
      </w:r>
      <w:r w:rsidR="004826C4">
        <w:rPr>
          <w:rFonts w:ascii="Calibri Light" w:hAnsi="Calibri Light"/>
          <w:sz w:val="20"/>
          <w:szCs w:val="20"/>
          <w:lang w:val="es-ES_tradnl"/>
        </w:rPr>
        <w:t>D</w:t>
      </w:r>
      <w:r w:rsidRPr="003D5D0F">
        <w:rPr>
          <w:rFonts w:ascii="Calibri Light" w:hAnsi="Calibri Light"/>
          <w:sz w:val="20"/>
          <w:szCs w:val="20"/>
          <w:lang w:val="es-ES_tradnl"/>
        </w:rPr>
        <w:t xml:space="preserve">iscriminación de </w:t>
      </w:r>
      <w:r w:rsidR="004826C4">
        <w:rPr>
          <w:rFonts w:ascii="Calibri Light" w:hAnsi="Calibri Light"/>
          <w:sz w:val="20"/>
          <w:szCs w:val="20"/>
          <w:lang w:val="es-ES_tradnl"/>
        </w:rPr>
        <w:t>M</w:t>
      </w:r>
      <w:r w:rsidRPr="003D5D0F">
        <w:rPr>
          <w:rFonts w:ascii="Calibri Light" w:hAnsi="Calibri Light"/>
          <w:sz w:val="20"/>
          <w:szCs w:val="20"/>
          <w:lang w:val="es-ES_tradnl"/>
        </w:rPr>
        <w:t xml:space="preserve">inorías </w:t>
      </w:r>
      <w:r w:rsidR="004826C4">
        <w:rPr>
          <w:rFonts w:ascii="Calibri Light" w:hAnsi="Calibri Light"/>
          <w:sz w:val="20"/>
          <w:szCs w:val="20"/>
          <w:lang w:val="es-ES_tradnl"/>
        </w:rPr>
        <w:t>É</w:t>
      </w:r>
      <w:r w:rsidRPr="003D5D0F">
        <w:rPr>
          <w:rFonts w:ascii="Calibri Light" w:hAnsi="Calibri Light"/>
          <w:sz w:val="20"/>
          <w:szCs w:val="20"/>
          <w:lang w:val="es-ES_tradnl"/>
        </w:rPr>
        <w:t>tnicas/</w:t>
      </w:r>
      <w:r w:rsidR="004826C4">
        <w:rPr>
          <w:rFonts w:ascii="Calibri Light" w:hAnsi="Calibri Light"/>
          <w:sz w:val="20"/>
          <w:szCs w:val="20"/>
          <w:lang w:val="es-ES_tradnl"/>
        </w:rPr>
        <w:t>A</w:t>
      </w:r>
      <w:r w:rsidRPr="003D5D0F">
        <w:rPr>
          <w:rFonts w:ascii="Calibri Light" w:hAnsi="Calibri Light"/>
          <w:sz w:val="20"/>
          <w:szCs w:val="20"/>
          <w:lang w:val="es-ES_tradnl"/>
        </w:rPr>
        <w:t xml:space="preserve">fro </w:t>
      </w:r>
      <w:r w:rsidR="004826C4">
        <w:rPr>
          <w:rFonts w:ascii="Calibri Light" w:hAnsi="Calibri Light"/>
          <w:sz w:val="20"/>
          <w:szCs w:val="20"/>
          <w:lang w:val="es-ES_tradnl"/>
        </w:rPr>
        <w:t>D</w:t>
      </w:r>
      <w:r w:rsidRPr="003D5D0F">
        <w:rPr>
          <w:rFonts w:ascii="Calibri Light" w:hAnsi="Calibri Light"/>
          <w:sz w:val="20"/>
          <w:szCs w:val="20"/>
          <w:lang w:val="es-ES_tradnl"/>
        </w:rPr>
        <w:t xml:space="preserve">escendientes, que son la prioridad del trabajo de DDHH de la UE en Colombia. Cada uno de estos ejes temáticos priorizados ha elaborado unas propuestas de implementación durante el 2014. </w:t>
      </w:r>
    </w:p>
    <w:p w:rsidR="004826C4" w:rsidRPr="003D5D0F" w:rsidRDefault="004826C4" w:rsidP="0039212B">
      <w:pPr>
        <w:jc w:val="both"/>
        <w:rPr>
          <w:rFonts w:ascii="Calibri Light" w:hAnsi="Calibri Light"/>
          <w:sz w:val="20"/>
          <w:szCs w:val="20"/>
          <w:lang w:val="es-ES_tradnl"/>
        </w:rPr>
      </w:pPr>
      <w:r>
        <w:rPr>
          <w:rFonts w:ascii="Calibri Light" w:hAnsi="Calibri Light"/>
          <w:sz w:val="20"/>
          <w:szCs w:val="20"/>
          <w:lang w:val="es-ES_tradnl"/>
        </w:rPr>
        <w:t xml:space="preserve">El desarrollo de la Línea de Mujer y Conflicto Armado, ha correspondido a España y Suecia durante el 2014; asumiendo </w:t>
      </w:r>
      <w:r w:rsidR="005A02CA">
        <w:rPr>
          <w:rFonts w:ascii="Calibri Light" w:hAnsi="Calibri Light"/>
          <w:sz w:val="20"/>
          <w:szCs w:val="20"/>
          <w:lang w:val="es-ES_tradnl"/>
        </w:rPr>
        <w:t xml:space="preserve">España, </w:t>
      </w:r>
      <w:r>
        <w:rPr>
          <w:rFonts w:ascii="Calibri Light" w:hAnsi="Calibri Light"/>
          <w:sz w:val="20"/>
          <w:szCs w:val="20"/>
          <w:lang w:val="es-ES_tradnl"/>
        </w:rPr>
        <w:t xml:space="preserve">el liderazgo en la coordinación durante el primer semestre del año; para lo que se ha elaborado un plan de trabajo y un cronograma de actividades, entre las que se incluye la mejora en la </w:t>
      </w:r>
      <w:proofErr w:type="spellStart"/>
      <w:r>
        <w:rPr>
          <w:rFonts w:ascii="Calibri Light" w:hAnsi="Calibri Light"/>
          <w:sz w:val="20"/>
          <w:szCs w:val="20"/>
          <w:lang w:val="es-ES_tradnl"/>
        </w:rPr>
        <w:t>transversalidad</w:t>
      </w:r>
      <w:proofErr w:type="spellEnd"/>
      <w:r>
        <w:rPr>
          <w:rFonts w:ascii="Calibri Light" w:hAnsi="Calibri Light"/>
          <w:sz w:val="20"/>
          <w:szCs w:val="20"/>
          <w:lang w:val="es-ES_tradnl"/>
        </w:rPr>
        <w:t xml:space="preserve"> del EGD en el resto de los ejes temáticos y la formación interna en el marco de la estrategia dirigida a los responsables del tema de promoción de los derechos de la mujer en las Embajadas y Agencias </w:t>
      </w:r>
      <w:r w:rsidR="005A02CA">
        <w:rPr>
          <w:rFonts w:ascii="Calibri Light" w:hAnsi="Calibri Light"/>
          <w:sz w:val="20"/>
          <w:szCs w:val="20"/>
          <w:lang w:val="es-ES_tradnl"/>
        </w:rPr>
        <w:t xml:space="preserve">de Cooperación </w:t>
      </w:r>
      <w:r>
        <w:rPr>
          <w:rFonts w:ascii="Calibri Light" w:hAnsi="Calibri Light"/>
          <w:sz w:val="20"/>
          <w:szCs w:val="20"/>
          <w:lang w:val="es-ES_tradnl"/>
        </w:rPr>
        <w:t xml:space="preserve">de los Estados Miembros   </w:t>
      </w:r>
    </w:p>
    <w:p w:rsidR="00FA4633" w:rsidRDefault="0039212B" w:rsidP="0039212B">
      <w:pPr>
        <w:jc w:val="both"/>
        <w:rPr>
          <w:rFonts w:ascii="Calibri Light" w:hAnsi="Calibri Light"/>
          <w:sz w:val="20"/>
          <w:szCs w:val="20"/>
          <w:lang w:val="es-ES_tradnl"/>
        </w:rPr>
      </w:pPr>
      <w:r w:rsidRPr="003D5D0F">
        <w:rPr>
          <w:rFonts w:ascii="Calibri Light" w:hAnsi="Calibri Light"/>
          <w:sz w:val="20"/>
          <w:szCs w:val="20"/>
          <w:lang w:val="es-ES_tradnl"/>
        </w:rPr>
        <w:t>Teniendo en cuenta que para la AECID es una prioridad transversalizar el enfoque de gé</w:t>
      </w:r>
      <w:r w:rsidR="00FA4633" w:rsidRPr="003D5D0F">
        <w:rPr>
          <w:rFonts w:ascii="Calibri Light" w:hAnsi="Calibri Light"/>
          <w:sz w:val="20"/>
          <w:szCs w:val="20"/>
          <w:lang w:val="es-ES_tradnl"/>
        </w:rPr>
        <w:t xml:space="preserve">nero en todas sus actuaciones, ha propuesto a los Estados miembros de la Unión Europea, la realización de un taller formativo </w:t>
      </w:r>
      <w:r w:rsidR="006D42D6">
        <w:rPr>
          <w:rFonts w:ascii="Calibri Light" w:hAnsi="Calibri Light"/>
          <w:sz w:val="20"/>
          <w:szCs w:val="20"/>
          <w:lang w:val="es-ES_tradnl"/>
        </w:rPr>
        <w:t xml:space="preserve">con el </w:t>
      </w:r>
      <w:r w:rsidR="006D42D6" w:rsidRPr="00DA5906">
        <w:rPr>
          <w:rFonts w:ascii="Calibri Light" w:hAnsi="Calibri Light"/>
          <w:b/>
          <w:sz w:val="20"/>
          <w:szCs w:val="20"/>
          <w:lang w:val="es-ES_tradnl"/>
        </w:rPr>
        <w:t>objetivo de</w:t>
      </w:r>
      <w:r w:rsidR="00FA4633" w:rsidRPr="00DA5906">
        <w:rPr>
          <w:rFonts w:ascii="Calibri Light" w:hAnsi="Calibri Light"/>
          <w:b/>
          <w:sz w:val="20"/>
          <w:szCs w:val="20"/>
          <w:lang w:val="es-ES_tradnl"/>
        </w:rPr>
        <w:t xml:space="preserve"> brindar algunos elementos conceptuales y temáticos </w:t>
      </w:r>
      <w:r w:rsidR="006D42D6" w:rsidRPr="00DA5906">
        <w:rPr>
          <w:rFonts w:ascii="Calibri Light" w:hAnsi="Calibri Light"/>
          <w:b/>
          <w:sz w:val="20"/>
          <w:szCs w:val="20"/>
          <w:lang w:val="es-ES_tradnl"/>
        </w:rPr>
        <w:t xml:space="preserve">que sirvan </w:t>
      </w:r>
      <w:r w:rsidR="00FA4633" w:rsidRPr="00DA5906">
        <w:rPr>
          <w:rFonts w:ascii="Calibri Light" w:hAnsi="Calibri Light"/>
          <w:b/>
          <w:sz w:val="20"/>
          <w:szCs w:val="20"/>
          <w:lang w:val="es-ES_tradnl"/>
        </w:rPr>
        <w:t xml:space="preserve">para la incorporación del enfoque de género y de derechos de las mujeres en las actuaciones de cada una de las líneas </w:t>
      </w:r>
      <w:r w:rsidR="006D42D6" w:rsidRPr="00DA5906">
        <w:rPr>
          <w:rFonts w:ascii="Calibri Light" w:hAnsi="Calibri Light"/>
          <w:b/>
          <w:sz w:val="20"/>
          <w:szCs w:val="20"/>
          <w:lang w:val="es-ES_tradnl"/>
        </w:rPr>
        <w:t>de la estrategia de Derechos Humanos de la UE</w:t>
      </w:r>
      <w:r w:rsidR="00FA4633" w:rsidRPr="00DA5906">
        <w:rPr>
          <w:rFonts w:ascii="Calibri Light" w:hAnsi="Calibri Light"/>
          <w:b/>
          <w:sz w:val="20"/>
          <w:szCs w:val="20"/>
          <w:lang w:val="es-ES_tradnl"/>
        </w:rPr>
        <w:t>.</w:t>
      </w:r>
    </w:p>
    <w:p w:rsidR="006D42D6" w:rsidRPr="006D42D6" w:rsidRDefault="006D42D6" w:rsidP="0039212B">
      <w:pPr>
        <w:jc w:val="both"/>
        <w:rPr>
          <w:rFonts w:ascii="Calibri Light" w:hAnsi="Calibri Light"/>
          <w:sz w:val="20"/>
          <w:szCs w:val="20"/>
          <w:lang w:val="es-ES_tradnl"/>
        </w:rPr>
      </w:pPr>
      <w:r w:rsidRPr="006D42D6">
        <w:rPr>
          <w:rFonts w:ascii="Calibri Light" w:hAnsi="Calibri Light"/>
          <w:b/>
          <w:sz w:val="20"/>
          <w:szCs w:val="20"/>
          <w:lang w:val="es-ES_tradnl"/>
        </w:rPr>
        <w:t>Participantes:</w:t>
      </w:r>
      <w:r>
        <w:rPr>
          <w:rFonts w:ascii="Calibri Light" w:hAnsi="Calibri Light"/>
          <w:b/>
          <w:sz w:val="20"/>
          <w:szCs w:val="20"/>
          <w:lang w:val="es-ES_tradnl"/>
        </w:rPr>
        <w:t xml:space="preserve"> </w:t>
      </w:r>
      <w:r>
        <w:rPr>
          <w:rFonts w:ascii="Calibri Light" w:hAnsi="Calibri Light"/>
          <w:sz w:val="20"/>
          <w:szCs w:val="20"/>
          <w:lang w:val="es-ES_tradnl"/>
        </w:rPr>
        <w:t>Participa el personal técnico a cargo de los enfoques de género y derechos de las mujeres en los Estados miembros de la UE.</w:t>
      </w:r>
    </w:p>
    <w:p w:rsidR="0039212B" w:rsidRPr="003D5D0F" w:rsidRDefault="0039212B" w:rsidP="0039212B">
      <w:pPr>
        <w:jc w:val="both"/>
        <w:rPr>
          <w:rFonts w:ascii="Calibri Light" w:hAnsi="Calibri Light"/>
          <w:sz w:val="20"/>
          <w:szCs w:val="20"/>
          <w:lang w:val="es-ES_tradnl"/>
        </w:rPr>
      </w:pPr>
      <w:r w:rsidRPr="003D5D0F">
        <w:rPr>
          <w:rFonts w:ascii="Calibri Light" w:hAnsi="Calibri Light"/>
          <w:b/>
          <w:sz w:val="20"/>
          <w:szCs w:val="20"/>
          <w:lang w:val="es-ES_tradnl"/>
        </w:rPr>
        <w:t>Objetivos</w:t>
      </w:r>
      <w:r w:rsidRPr="003D5D0F">
        <w:rPr>
          <w:rFonts w:ascii="Calibri Light" w:hAnsi="Calibri Light"/>
          <w:sz w:val="20"/>
          <w:szCs w:val="20"/>
          <w:lang w:val="es-ES_tradnl"/>
        </w:rPr>
        <w:t>:</w:t>
      </w:r>
    </w:p>
    <w:p w:rsidR="0055622F" w:rsidRPr="003D5D0F" w:rsidRDefault="00FA4633" w:rsidP="0055622F">
      <w:pPr>
        <w:jc w:val="both"/>
        <w:rPr>
          <w:rFonts w:ascii="Calibri Light" w:hAnsi="Calibri Light"/>
          <w:sz w:val="20"/>
          <w:szCs w:val="20"/>
          <w:lang w:val="es-ES_tradnl"/>
        </w:rPr>
      </w:pPr>
      <w:r w:rsidRPr="003D5D0F">
        <w:rPr>
          <w:rFonts w:ascii="Calibri Light" w:hAnsi="Calibri Light"/>
          <w:sz w:val="20"/>
          <w:szCs w:val="20"/>
          <w:lang w:val="es-ES_tradnl"/>
        </w:rPr>
        <w:t>1.</w:t>
      </w:r>
      <w:r w:rsidR="0055622F" w:rsidRPr="0055622F">
        <w:rPr>
          <w:rFonts w:ascii="Calibri Light" w:hAnsi="Calibri Light"/>
          <w:sz w:val="20"/>
          <w:szCs w:val="20"/>
          <w:lang w:val="es-ES_tradnl"/>
        </w:rPr>
        <w:t xml:space="preserve"> </w:t>
      </w:r>
      <w:r w:rsidR="0055622F" w:rsidRPr="003D5D0F">
        <w:rPr>
          <w:rFonts w:ascii="Calibri Light" w:hAnsi="Calibri Light"/>
          <w:sz w:val="20"/>
          <w:szCs w:val="20"/>
          <w:lang w:val="es-ES_tradnl"/>
        </w:rPr>
        <w:t>Analizar y explicar las resoluciones de Naciones Unidas y de la Unión Europea en materia de derechos humanos de las mujeres.</w:t>
      </w:r>
    </w:p>
    <w:p w:rsidR="00FA4633" w:rsidRPr="003D5D0F" w:rsidRDefault="0055622F" w:rsidP="0039212B">
      <w:pPr>
        <w:jc w:val="both"/>
        <w:rPr>
          <w:rFonts w:ascii="Calibri Light" w:hAnsi="Calibri Light"/>
          <w:sz w:val="20"/>
          <w:szCs w:val="20"/>
          <w:lang w:val="es-ES_tradnl"/>
        </w:rPr>
      </w:pPr>
      <w:r>
        <w:rPr>
          <w:rFonts w:ascii="Calibri Light" w:hAnsi="Calibri Light"/>
          <w:sz w:val="20"/>
          <w:szCs w:val="20"/>
          <w:lang w:val="es-ES_tradnl"/>
        </w:rPr>
        <w:t xml:space="preserve">2. </w:t>
      </w:r>
      <w:r w:rsidR="00FA4633" w:rsidRPr="003D5D0F">
        <w:rPr>
          <w:rFonts w:ascii="Calibri Light" w:hAnsi="Calibri Light"/>
          <w:sz w:val="20"/>
          <w:szCs w:val="20"/>
          <w:lang w:val="es-ES_tradnl"/>
        </w:rPr>
        <w:t xml:space="preserve"> Brindar elementos conceptuales y temáticos sobre la incorporación del enfoque de género y de derechos de las mujeres.</w:t>
      </w:r>
    </w:p>
    <w:p w:rsidR="00FA4633" w:rsidRPr="003D5D0F" w:rsidRDefault="0055622F" w:rsidP="0039212B">
      <w:pPr>
        <w:jc w:val="both"/>
        <w:rPr>
          <w:rFonts w:ascii="Calibri Light" w:hAnsi="Calibri Light"/>
          <w:sz w:val="20"/>
          <w:szCs w:val="20"/>
          <w:lang w:val="es-ES_tradnl"/>
        </w:rPr>
      </w:pPr>
      <w:r>
        <w:rPr>
          <w:rFonts w:ascii="Calibri Light" w:hAnsi="Calibri Light"/>
          <w:sz w:val="20"/>
          <w:szCs w:val="20"/>
          <w:lang w:val="es-ES_tradnl"/>
        </w:rPr>
        <w:t>3</w:t>
      </w:r>
      <w:r w:rsidR="00FA4633" w:rsidRPr="003D5D0F">
        <w:rPr>
          <w:rFonts w:ascii="Calibri Light" w:hAnsi="Calibri Light"/>
          <w:sz w:val="20"/>
          <w:szCs w:val="20"/>
          <w:lang w:val="es-ES_tradnl"/>
        </w:rPr>
        <w:t xml:space="preserve">. Generar un espacio de intercambio de experiencias de </w:t>
      </w:r>
      <w:proofErr w:type="spellStart"/>
      <w:r w:rsidR="004826C4">
        <w:rPr>
          <w:rFonts w:ascii="Calibri Light" w:hAnsi="Calibri Light"/>
          <w:sz w:val="20"/>
          <w:szCs w:val="20"/>
          <w:lang w:val="es-ES_tradnl"/>
        </w:rPr>
        <w:t>t</w:t>
      </w:r>
      <w:r w:rsidR="00FA4633" w:rsidRPr="003D5D0F">
        <w:rPr>
          <w:rFonts w:ascii="Calibri Light" w:hAnsi="Calibri Light"/>
          <w:sz w:val="20"/>
          <w:szCs w:val="20"/>
          <w:lang w:val="es-ES_tradnl"/>
        </w:rPr>
        <w:t>ransversalidad</w:t>
      </w:r>
      <w:proofErr w:type="spellEnd"/>
      <w:r w:rsidR="00FA4633" w:rsidRPr="003D5D0F">
        <w:rPr>
          <w:rFonts w:ascii="Calibri Light" w:hAnsi="Calibri Light"/>
          <w:sz w:val="20"/>
          <w:szCs w:val="20"/>
          <w:lang w:val="es-ES_tradnl"/>
        </w:rPr>
        <w:t xml:space="preserve"> del enfoque de género entre </w:t>
      </w:r>
      <w:r w:rsidR="00525217" w:rsidRPr="003D5D0F">
        <w:rPr>
          <w:rFonts w:ascii="Calibri Light" w:hAnsi="Calibri Light"/>
          <w:sz w:val="20"/>
          <w:szCs w:val="20"/>
          <w:lang w:val="es-ES_tradnl"/>
        </w:rPr>
        <w:t>el personal técnico de los</w:t>
      </w:r>
      <w:r w:rsidR="00FA4633" w:rsidRPr="003D5D0F">
        <w:rPr>
          <w:rFonts w:ascii="Calibri Light" w:hAnsi="Calibri Light"/>
          <w:sz w:val="20"/>
          <w:szCs w:val="20"/>
          <w:lang w:val="es-ES_tradnl"/>
        </w:rPr>
        <w:t xml:space="preserve"> Estados Miembros.</w:t>
      </w:r>
    </w:p>
    <w:p w:rsidR="0039212B" w:rsidRDefault="00C431B2" w:rsidP="0039212B">
      <w:pPr>
        <w:jc w:val="both"/>
        <w:rPr>
          <w:rFonts w:ascii="Calibri Light" w:hAnsi="Calibri Light"/>
          <w:sz w:val="20"/>
          <w:szCs w:val="20"/>
          <w:lang w:val="es-ES_tradnl"/>
        </w:rPr>
      </w:pPr>
      <w:r w:rsidRPr="003D5D0F">
        <w:rPr>
          <w:rFonts w:ascii="Calibri Light" w:hAnsi="Calibri Light"/>
          <w:b/>
          <w:sz w:val="20"/>
          <w:szCs w:val="20"/>
          <w:lang w:val="es-ES_tradnl"/>
        </w:rPr>
        <w:t>Fecha</w:t>
      </w:r>
      <w:r w:rsidR="005A02CA">
        <w:rPr>
          <w:rFonts w:ascii="Calibri Light" w:hAnsi="Calibri Light"/>
          <w:b/>
          <w:sz w:val="20"/>
          <w:szCs w:val="20"/>
          <w:lang w:val="es-ES_tradnl"/>
        </w:rPr>
        <w:t>, lugar</w:t>
      </w:r>
      <w:r w:rsidRPr="003D5D0F">
        <w:rPr>
          <w:rFonts w:ascii="Calibri Light" w:hAnsi="Calibri Light"/>
          <w:b/>
          <w:sz w:val="20"/>
          <w:szCs w:val="20"/>
          <w:lang w:val="es-ES_tradnl"/>
        </w:rPr>
        <w:t xml:space="preserve"> y d</w:t>
      </w:r>
      <w:r w:rsidR="0039212B" w:rsidRPr="003D5D0F">
        <w:rPr>
          <w:rFonts w:ascii="Calibri Light" w:hAnsi="Calibri Light"/>
          <w:b/>
          <w:sz w:val="20"/>
          <w:szCs w:val="20"/>
          <w:lang w:val="es-ES_tradnl"/>
        </w:rPr>
        <w:t>uración</w:t>
      </w:r>
      <w:r w:rsidR="0039212B" w:rsidRPr="003D5D0F">
        <w:rPr>
          <w:rFonts w:ascii="Calibri Light" w:hAnsi="Calibri Light"/>
          <w:sz w:val="20"/>
          <w:szCs w:val="20"/>
          <w:lang w:val="es-ES_tradnl"/>
        </w:rPr>
        <w:t>:</w:t>
      </w:r>
    </w:p>
    <w:p w:rsidR="005A02CA" w:rsidRPr="003D5D0F" w:rsidRDefault="005A02CA" w:rsidP="0039212B">
      <w:pPr>
        <w:jc w:val="both"/>
        <w:rPr>
          <w:rFonts w:ascii="Calibri Light" w:hAnsi="Calibri Light"/>
          <w:sz w:val="20"/>
          <w:szCs w:val="20"/>
          <w:lang w:val="es-ES_tradnl"/>
        </w:rPr>
      </w:pPr>
      <w:r>
        <w:rPr>
          <w:rFonts w:ascii="Calibri Light" w:hAnsi="Calibri Light"/>
          <w:sz w:val="20"/>
          <w:szCs w:val="20"/>
          <w:lang w:val="es-ES_tradnl"/>
        </w:rPr>
        <w:t>Se celebrará en la oficina de AECID en Bogotá: Carrera 11ª N. 93-67 Piso 3</w:t>
      </w:r>
    </w:p>
    <w:p w:rsidR="00525217" w:rsidRPr="003D5D0F" w:rsidRDefault="005A02CA" w:rsidP="0039212B">
      <w:pPr>
        <w:jc w:val="both"/>
        <w:rPr>
          <w:rFonts w:ascii="Calibri Light" w:hAnsi="Calibri Light"/>
          <w:sz w:val="20"/>
          <w:szCs w:val="20"/>
          <w:lang w:val="es-ES_tradnl"/>
        </w:rPr>
      </w:pPr>
      <w:r>
        <w:rPr>
          <w:rFonts w:ascii="Calibri Light" w:hAnsi="Calibri Light"/>
          <w:sz w:val="20"/>
          <w:szCs w:val="20"/>
          <w:lang w:val="es-ES_tradnl"/>
        </w:rPr>
        <w:t xml:space="preserve">Fecha: </w:t>
      </w:r>
      <w:r w:rsidR="00190BCD">
        <w:rPr>
          <w:rFonts w:ascii="Calibri Light" w:hAnsi="Calibri Light"/>
          <w:sz w:val="20"/>
          <w:szCs w:val="20"/>
          <w:lang w:val="es-ES_tradnl"/>
        </w:rPr>
        <w:t>29</w:t>
      </w:r>
      <w:r w:rsidR="00C431B2" w:rsidRPr="003D5D0F">
        <w:rPr>
          <w:rFonts w:ascii="Calibri Light" w:hAnsi="Calibri Light"/>
          <w:sz w:val="20"/>
          <w:szCs w:val="20"/>
          <w:lang w:val="es-ES_tradnl"/>
        </w:rPr>
        <w:t xml:space="preserve"> de </w:t>
      </w:r>
      <w:r w:rsidR="00EB0835">
        <w:rPr>
          <w:rFonts w:ascii="Calibri Light" w:hAnsi="Calibri Light"/>
          <w:sz w:val="20"/>
          <w:szCs w:val="20"/>
          <w:lang w:val="es-ES_tradnl"/>
        </w:rPr>
        <w:t>mayo</w:t>
      </w:r>
      <w:r w:rsidR="00C431B2" w:rsidRPr="003D5D0F">
        <w:rPr>
          <w:rFonts w:ascii="Calibri Light" w:hAnsi="Calibri Light"/>
          <w:sz w:val="20"/>
          <w:szCs w:val="20"/>
          <w:lang w:val="es-ES_tradnl"/>
        </w:rPr>
        <w:t xml:space="preserve"> de 2014. </w:t>
      </w:r>
      <w:r w:rsidR="005E72AA" w:rsidRPr="003D5D0F">
        <w:rPr>
          <w:rFonts w:ascii="Calibri Light" w:hAnsi="Calibri Light"/>
          <w:sz w:val="20"/>
          <w:szCs w:val="20"/>
          <w:lang w:val="es-ES_tradnl"/>
        </w:rPr>
        <w:t>J</w:t>
      </w:r>
      <w:r w:rsidR="00525217" w:rsidRPr="003D5D0F">
        <w:rPr>
          <w:rFonts w:ascii="Calibri Light" w:hAnsi="Calibri Light"/>
          <w:sz w:val="20"/>
          <w:szCs w:val="20"/>
          <w:lang w:val="es-ES_tradnl"/>
        </w:rPr>
        <w:t>or</w:t>
      </w:r>
      <w:r w:rsidR="0080794E" w:rsidRPr="003D5D0F">
        <w:rPr>
          <w:rFonts w:ascii="Calibri Light" w:hAnsi="Calibri Light"/>
          <w:sz w:val="20"/>
          <w:szCs w:val="20"/>
          <w:lang w:val="es-ES_tradnl"/>
        </w:rPr>
        <w:t>nada propuesta de 9:</w:t>
      </w:r>
      <w:r w:rsidR="00190BCD">
        <w:rPr>
          <w:rFonts w:ascii="Calibri Light" w:hAnsi="Calibri Light"/>
          <w:sz w:val="20"/>
          <w:szCs w:val="20"/>
          <w:lang w:val="es-ES_tradnl"/>
        </w:rPr>
        <w:t>3</w:t>
      </w:r>
      <w:r w:rsidR="0080794E" w:rsidRPr="003D5D0F">
        <w:rPr>
          <w:rFonts w:ascii="Calibri Light" w:hAnsi="Calibri Light"/>
          <w:sz w:val="20"/>
          <w:szCs w:val="20"/>
          <w:lang w:val="es-ES_tradnl"/>
        </w:rPr>
        <w:t>0 a.m. a 1</w:t>
      </w:r>
      <w:r w:rsidR="006D42D6">
        <w:rPr>
          <w:rFonts w:ascii="Calibri Light" w:hAnsi="Calibri Light"/>
          <w:sz w:val="20"/>
          <w:szCs w:val="20"/>
          <w:lang w:val="es-ES_tradnl"/>
        </w:rPr>
        <w:t>2</w:t>
      </w:r>
      <w:r w:rsidR="00525217" w:rsidRPr="003D5D0F">
        <w:rPr>
          <w:rFonts w:ascii="Calibri Light" w:hAnsi="Calibri Light"/>
          <w:sz w:val="20"/>
          <w:szCs w:val="20"/>
          <w:lang w:val="es-ES_tradnl"/>
        </w:rPr>
        <w:t>:</w:t>
      </w:r>
      <w:r w:rsidR="00190BCD">
        <w:rPr>
          <w:rFonts w:ascii="Calibri Light" w:hAnsi="Calibri Light"/>
          <w:sz w:val="20"/>
          <w:szCs w:val="20"/>
          <w:lang w:val="es-ES_tradnl"/>
        </w:rPr>
        <w:t>3</w:t>
      </w:r>
      <w:r w:rsidR="00525217" w:rsidRPr="003D5D0F">
        <w:rPr>
          <w:rFonts w:ascii="Calibri Light" w:hAnsi="Calibri Light"/>
          <w:sz w:val="20"/>
          <w:szCs w:val="20"/>
          <w:lang w:val="es-ES_tradnl"/>
        </w:rPr>
        <w:t xml:space="preserve">0 </w:t>
      </w:r>
      <w:r w:rsidR="0080794E" w:rsidRPr="003D5D0F">
        <w:rPr>
          <w:rFonts w:ascii="Calibri Light" w:hAnsi="Calibri Light"/>
          <w:sz w:val="20"/>
          <w:szCs w:val="20"/>
          <w:lang w:val="es-ES_tradnl"/>
        </w:rPr>
        <w:t>p.</w:t>
      </w:r>
      <w:r w:rsidR="00525217" w:rsidRPr="003D5D0F">
        <w:rPr>
          <w:rFonts w:ascii="Calibri Light" w:hAnsi="Calibri Light"/>
          <w:sz w:val="20"/>
          <w:szCs w:val="20"/>
          <w:lang w:val="es-ES_tradnl"/>
        </w:rPr>
        <w:t>m.</w:t>
      </w:r>
    </w:p>
    <w:p w:rsidR="0039212B" w:rsidRPr="003D5D0F" w:rsidRDefault="0039212B" w:rsidP="0039212B">
      <w:pPr>
        <w:jc w:val="both"/>
        <w:rPr>
          <w:rFonts w:ascii="Calibri Light" w:hAnsi="Calibri Light"/>
          <w:sz w:val="20"/>
          <w:szCs w:val="20"/>
          <w:lang w:val="es-ES_tradnl"/>
        </w:rPr>
      </w:pPr>
      <w:r w:rsidRPr="003D5D0F">
        <w:rPr>
          <w:rFonts w:ascii="Calibri Light" w:hAnsi="Calibri Light"/>
          <w:b/>
          <w:sz w:val="20"/>
          <w:szCs w:val="20"/>
          <w:lang w:val="es-ES_tradnl"/>
        </w:rPr>
        <w:t>Agenda</w:t>
      </w:r>
      <w:r w:rsidRPr="003D5D0F">
        <w:rPr>
          <w:rFonts w:ascii="Calibri Light" w:hAnsi="Calibri Light"/>
          <w:sz w:val="20"/>
          <w:szCs w:val="20"/>
          <w:lang w:val="es-ES_tradnl"/>
        </w:rPr>
        <w:t>:</w:t>
      </w:r>
    </w:p>
    <w:p w:rsidR="00525217" w:rsidRDefault="006D42D6" w:rsidP="0039212B">
      <w:pPr>
        <w:jc w:val="both"/>
        <w:rPr>
          <w:rFonts w:ascii="Calibri Light" w:hAnsi="Calibri Light"/>
          <w:sz w:val="20"/>
          <w:szCs w:val="20"/>
          <w:lang w:val="es-ES_tradnl"/>
        </w:rPr>
      </w:pPr>
      <w:r>
        <w:rPr>
          <w:rFonts w:ascii="Calibri Light" w:hAnsi="Calibri Light"/>
          <w:sz w:val="20"/>
          <w:szCs w:val="20"/>
          <w:lang w:val="es-ES_tradnl"/>
        </w:rPr>
        <w:t>9:</w:t>
      </w:r>
      <w:r w:rsidR="00190BCD">
        <w:rPr>
          <w:rFonts w:ascii="Calibri Light" w:hAnsi="Calibri Light"/>
          <w:sz w:val="20"/>
          <w:szCs w:val="20"/>
          <w:lang w:val="es-ES_tradnl"/>
        </w:rPr>
        <w:t>30</w:t>
      </w:r>
      <w:r>
        <w:rPr>
          <w:rFonts w:ascii="Calibri Light" w:hAnsi="Calibri Light"/>
          <w:sz w:val="20"/>
          <w:szCs w:val="20"/>
          <w:lang w:val="es-ES_tradnl"/>
        </w:rPr>
        <w:t xml:space="preserve"> – 9: </w:t>
      </w:r>
      <w:r w:rsidR="00190BCD">
        <w:rPr>
          <w:rFonts w:ascii="Calibri Light" w:hAnsi="Calibri Light"/>
          <w:sz w:val="20"/>
          <w:szCs w:val="20"/>
          <w:lang w:val="es-ES_tradnl"/>
        </w:rPr>
        <w:t>4</w:t>
      </w:r>
      <w:r>
        <w:rPr>
          <w:rFonts w:ascii="Calibri Light" w:hAnsi="Calibri Light"/>
          <w:sz w:val="20"/>
          <w:szCs w:val="20"/>
          <w:lang w:val="es-ES_tradnl"/>
        </w:rPr>
        <w:t>5</w:t>
      </w:r>
      <w:r w:rsidR="00A822A1" w:rsidRPr="003D5D0F">
        <w:rPr>
          <w:rFonts w:ascii="Calibri Light" w:hAnsi="Calibri Light"/>
          <w:sz w:val="20"/>
          <w:szCs w:val="20"/>
          <w:lang w:val="es-ES_tradnl"/>
        </w:rPr>
        <w:t>:</w:t>
      </w:r>
      <w:r w:rsidR="00525217" w:rsidRPr="003D5D0F">
        <w:rPr>
          <w:rFonts w:ascii="Calibri Light" w:hAnsi="Calibri Light"/>
          <w:sz w:val="20"/>
          <w:szCs w:val="20"/>
          <w:lang w:val="es-ES_tradnl"/>
        </w:rPr>
        <w:t xml:space="preserve"> Bienvenida y presentación de asistentes</w:t>
      </w:r>
    </w:p>
    <w:p w:rsidR="0050285D" w:rsidRDefault="00EB0835" w:rsidP="00EB0835">
      <w:pPr>
        <w:tabs>
          <w:tab w:val="left" w:pos="284"/>
        </w:tabs>
        <w:jc w:val="both"/>
        <w:rPr>
          <w:rFonts w:ascii="Calibri Light" w:hAnsi="Calibri Light"/>
          <w:sz w:val="20"/>
          <w:szCs w:val="20"/>
          <w:lang w:val="es-ES_tradnl"/>
        </w:rPr>
      </w:pPr>
      <w:r>
        <w:rPr>
          <w:rFonts w:ascii="Calibri Light" w:hAnsi="Calibri Light"/>
          <w:sz w:val="20"/>
          <w:szCs w:val="20"/>
          <w:lang w:val="es-ES_tradnl"/>
        </w:rPr>
        <w:lastRenderedPageBreak/>
        <w:t>9</w:t>
      </w:r>
      <w:r w:rsidRPr="003D5D0F">
        <w:rPr>
          <w:rFonts w:ascii="Calibri Light" w:hAnsi="Calibri Light"/>
          <w:sz w:val="20"/>
          <w:szCs w:val="20"/>
          <w:lang w:val="es-ES_tradnl"/>
        </w:rPr>
        <w:t>:</w:t>
      </w:r>
      <w:r w:rsidR="00190BCD">
        <w:rPr>
          <w:rFonts w:ascii="Calibri Light" w:hAnsi="Calibri Light"/>
          <w:sz w:val="20"/>
          <w:szCs w:val="20"/>
          <w:lang w:val="es-ES_tradnl"/>
        </w:rPr>
        <w:t>4</w:t>
      </w:r>
      <w:r>
        <w:rPr>
          <w:rFonts w:ascii="Calibri Light" w:hAnsi="Calibri Light"/>
          <w:sz w:val="20"/>
          <w:szCs w:val="20"/>
          <w:lang w:val="es-ES_tradnl"/>
        </w:rPr>
        <w:t>5</w:t>
      </w:r>
      <w:r w:rsidRPr="003D5D0F">
        <w:rPr>
          <w:rFonts w:ascii="Calibri Light" w:hAnsi="Calibri Light"/>
          <w:sz w:val="20"/>
          <w:szCs w:val="20"/>
          <w:lang w:val="es-ES_tradnl"/>
        </w:rPr>
        <w:t xml:space="preserve"> – 1</w:t>
      </w:r>
      <w:r>
        <w:rPr>
          <w:rFonts w:ascii="Calibri Light" w:hAnsi="Calibri Light"/>
          <w:sz w:val="20"/>
          <w:szCs w:val="20"/>
          <w:lang w:val="es-ES_tradnl"/>
        </w:rPr>
        <w:t>0</w:t>
      </w:r>
      <w:r w:rsidRPr="003D5D0F">
        <w:rPr>
          <w:rFonts w:ascii="Calibri Light" w:hAnsi="Calibri Light"/>
          <w:sz w:val="20"/>
          <w:szCs w:val="20"/>
          <w:lang w:val="es-ES_tradnl"/>
        </w:rPr>
        <w:t>:</w:t>
      </w:r>
      <w:r w:rsidR="00190BCD">
        <w:rPr>
          <w:rFonts w:ascii="Calibri Light" w:hAnsi="Calibri Light"/>
          <w:sz w:val="20"/>
          <w:szCs w:val="20"/>
          <w:lang w:val="es-ES_tradnl"/>
        </w:rPr>
        <w:t>1</w:t>
      </w:r>
      <w:r>
        <w:rPr>
          <w:rFonts w:ascii="Calibri Light" w:hAnsi="Calibri Light"/>
          <w:sz w:val="20"/>
          <w:szCs w:val="20"/>
          <w:lang w:val="es-ES_tradnl"/>
        </w:rPr>
        <w:t>5</w:t>
      </w:r>
      <w:r w:rsidRPr="003D5D0F">
        <w:rPr>
          <w:rFonts w:ascii="Calibri Light" w:hAnsi="Calibri Light"/>
          <w:sz w:val="20"/>
          <w:szCs w:val="20"/>
          <w:lang w:val="es-ES_tradnl"/>
        </w:rPr>
        <w:t xml:space="preserve">: Las Resoluciones de </w:t>
      </w:r>
      <w:r w:rsidR="0050285D">
        <w:rPr>
          <w:rFonts w:ascii="Calibri Light" w:hAnsi="Calibri Light"/>
          <w:sz w:val="20"/>
          <w:szCs w:val="20"/>
          <w:lang w:val="es-ES_tradnl"/>
        </w:rPr>
        <w:t xml:space="preserve">la </w:t>
      </w:r>
      <w:r w:rsidRPr="003D5D0F">
        <w:rPr>
          <w:rFonts w:ascii="Calibri Light" w:hAnsi="Calibri Light"/>
          <w:sz w:val="20"/>
          <w:szCs w:val="20"/>
          <w:lang w:val="es-ES_tradnl"/>
        </w:rPr>
        <w:t>U</w:t>
      </w:r>
      <w:r w:rsidR="0050285D">
        <w:rPr>
          <w:rFonts w:ascii="Calibri Light" w:hAnsi="Calibri Light"/>
          <w:sz w:val="20"/>
          <w:szCs w:val="20"/>
          <w:lang w:val="es-ES_tradnl"/>
        </w:rPr>
        <w:t xml:space="preserve">nión </w:t>
      </w:r>
      <w:r w:rsidRPr="003D5D0F">
        <w:rPr>
          <w:rFonts w:ascii="Calibri Light" w:hAnsi="Calibri Light"/>
          <w:sz w:val="20"/>
          <w:szCs w:val="20"/>
          <w:lang w:val="es-ES_tradnl"/>
        </w:rPr>
        <w:t>E</w:t>
      </w:r>
      <w:r w:rsidR="0050285D">
        <w:rPr>
          <w:rFonts w:ascii="Calibri Light" w:hAnsi="Calibri Light"/>
          <w:sz w:val="20"/>
          <w:szCs w:val="20"/>
          <w:lang w:val="es-ES_tradnl"/>
        </w:rPr>
        <w:t xml:space="preserve">uropea </w:t>
      </w:r>
    </w:p>
    <w:p w:rsidR="00EB0835" w:rsidRPr="003D5D0F" w:rsidRDefault="00190BCD" w:rsidP="00EB0835">
      <w:pPr>
        <w:tabs>
          <w:tab w:val="left" w:pos="284"/>
        </w:tabs>
        <w:jc w:val="both"/>
        <w:rPr>
          <w:rFonts w:ascii="Calibri Light" w:hAnsi="Calibri Light"/>
          <w:sz w:val="20"/>
          <w:szCs w:val="20"/>
          <w:lang w:val="es-ES_tradnl"/>
        </w:rPr>
      </w:pPr>
      <w:r>
        <w:rPr>
          <w:rFonts w:ascii="Calibri Light" w:hAnsi="Calibri Light"/>
          <w:sz w:val="20"/>
          <w:szCs w:val="20"/>
          <w:lang w:val="es-ES_tradnl"/>
        </w:rPr>
        <w:t>10</w:t>
      </w:r>
      <w:r w:rsidR="0050285D">
        <w:rPr>
          <w:rFonts w:ascii="Calibri Light" w:hAnsi="Calibri Light"/>
          <w:sz w:val="20"/>
          <w:szCs w:val="20"/>
          <w:lang w:val="es-ES_tradnl"/>
        </w:rPr>
        <w:t>:</w:t>
      </w:r>
      <w:r>
        <w:rPr>
          <w:rFonts w:ascii="Calibri Light" w:hAnsi="Calibri Light"/>
          <w:sz w:val="20"/>
          <w:szCs w:val="20"/>
          <w:lang w:val="es-ES_tradnl"/>
        </w:rPr>
        <w:t>1</w:t>
      </w:r>
      <w:r w:rsidR="0050285D">
        <w:rPr>
          <w:rFonts w:ascii="Calibri Light" w:hAnsi="Calibri Light"/>
          <w:sz w:val="20"/>
          <w:szCs w:val="20"/>
          <w:lang w:val="es-ES_tradnl"/>
        </w:rPr>
        <w:t>5 -10:</w:t>
      </w:r>
      <w:r>
        <w:rPr>
          <w:rFonts w:ascii="Calibri Light" w:hAnsi="Calibri Light"/>
          <w:sz w:val="20"/>
          <w:szCs w:val="20"/>
          <w:lang w:val="es-ES_tradnl"/>
        </w:rPr>
        <w:t>4</w:t>
      </w:r>
      <w:r w:rsidR="0050285D">
        <w:rPr>
          <w:rFonts w:ascii="Calibri Light" w:hAnsi="Calibri Light"/>
          <w:sz w:val="20"/>
          <w:szCs w:val="20"/>
          <w:lang w:val="es-ES_tradnl"/>
        </w:rPr>
        <w:t xml:space="preserve">5: </w:t>
      </w:r>
      <w:r w:rsidR="0050285D" w:rsidRPr="003D5D0F">
        <w:rPr>
          <w:rFonts w:ascii="Calibri Light" w:hAnsi="Calibri Light"/>
          <w:sz w:val="20"/>
          <w:szCs w:val="20"/>
          <w:lang w:val="es-ES_tradnl"/>
        </w:rPr>
        <w:t>Las Resoluciones</w:t>
      </w:r>
      <w:r w:rsidR="0050285D">
        <w:rPr>
          <w:rFonts w:ascii="Calibri Light" w:hAnsi="Calibri Light"/>
          <w:sz w:val="20"/>
          <w:szCs w:val="20"/>
          <w:lang w:val="es-ES_tradnl"/>
        </w:rPr>
        <w:t xml:space="preserve"> del Sistema de </w:t>
      </w:r>
      <w:r w:rsidR="0050285D" w:rsidRPr="003D5D0F">
        <w:rPr>
          <w:rFonts w:ascii="Calibri Light" w:hAnsi="Calibri Light"/>
          <w:sz w:val="20"/>
          <w:szCs w:val="20"/>
          <w:lang w:val="es-ES_tradnl"/>
        </w:rPr>
        <w:t xml:space="preserve">NNUU </w:t>
      </w:r>
      <w:r w:rsidR="00EB0835" w:rsidRPr="003D5D0F">
        <w:rPr>
          <w:rFonts w:ascii="Calibri Light" w:hAnsi="Calibri Light"/>
          <w:sz w:val="20"/>
          <w:szCs w:val="20"/>
          <w:lang w:val="es-ES_tradnl"/>
        </w:rPr>
        <w:t>sob</w:t>
      </w:r>
      <w:r w:rsidR="0050285D">
        <w:rPr>
          <w:rFonts w:ascii="Calibri Light" w:hAnsi="Calibri Light"/>
          <w:sz w:val="20"/>
          <w:szCs w:val="20"/>
          <w:lang w:val="es-ES_tradnl"/>
        </w:rPr>
        <w:t>re violencia contra las mujeres</w:t>
      </w:r>
    </w:p>
    <w:p w:rsidR="0080794E" w:rsidRDefault="008C7716" w:rsidP="0080794E">
      <w:pPr>
        <w:jc w:val="both"/>
        <w:rPr>
          <w:rFonts w:ascii="Calibri Light" w:hAnsi="Calibri Light"/>
          <w:sz w:val="20"/>
          <w:szCs w:val="20"/>
          <w:lang w:val="es-ES_tradnl"/>
        </w:rPr>
      </w:pPr>
      <w:r w:rsidRPr="003D5D0F">
        <w:rPr>
          <w:rFonts w:ascii="Calibri Light" w:hAnsi="Calibri Light"/>
          <w:sz w:val="20"/>
          <w:szCs w:val="20"/>
          <w:lang w:val="es-ES_tradnl"/>
        </w:rPr>
        <w:t>1</w:t>
      </w:r>
      <w:r w:rsidR="003D5D0F">
        <w:rPr>
          <w:rFonts w:ascii="Calibri Light" w:hAnsi="Calibri Light"/>
          <w:sz w:val="20"/>
          <w:szCs w:val="20"/>
          <w:lang w:val="es-ES_tradnl"/>
        </w:rPr>
        <w:t>0</w:t>
      </w:r>
      <w:r w:rsidRPr="003D5D0F">
        <w:rPr>
          <w:rFonts w:ascii="Calibri Light" w:hAnsi="Calibri Light"/>
          <w:sz w:val="20"/>
          <w:szCs w:val="20"/>
          <w:lang w:val="es-ES_tradnl"/>
        </w:rPr>
        <w:t>:</w:t>
      </w:r>
      <w:r w:rsidR="00190BCD">
        <w:rPr>
          <w:rFonts w:ascii="Calibri Light" w:hAnsi="Calibri Light"/>
          <w:sz w:val="20"/>
          <w:szCs w:val="20"/>
          <w:lang w:val="es-ES_tradnl"/>
        </w:rPr>
        <w:t>4</w:t>
      </w:r>
      <w:r w:rsidR="00EB0835">
        <w:rPr>
          <w:rFonts w:ascii="Calibri Light" w:hAnsi="Calibri Light"/>
          <w:sz w:val="20"/>
          <w:szCs w:val="20"/>
          <w:lang w:val="es-ES_tradnl"/>
        </w:rPr>
        <w:t>5</w:t>
      </w:r>
      <w:r w:rsidR="0080794E" w:rsidRPr="003D5D0F">
        <w:rPr>
          <w:rFonts w:ascii="Calibri Light" w:hAnsi="Calibri Light"/>
          <w:sz w:val="20"/>
          <w:szCs w:val="20"/>
          <w:lang w:val="es-ES_tradnl"/>
        </w:rPr>
        <w:t xml:space="preserve"> – 1</w:t>
      </w:r>
      <w:r w:rsidR="00190BCD">
        <w:rPr>
          <w:rFonts w:ascii="Calibri Light" w:hAnsi="Calibri Light"/>
          <w:sz w:val="20"/>
          <w:szCs w:val="20"/>
          <w:lang w:val="es-ES_tradnl"/>
        </w:rPr>
        <w:t>1</w:t>
      </w:r>
      <w:r w:rsidR="0080794E" w:rsidRPr="003D5D0F">
        <w:rPr>
          <w:rFonts w:ascii="Calibri Light" w:hAnsi="Calibri Light"/>
          <w:sz w:val="20"/>
          <w:szCs w:val="20"/>
          <w:lang w:val="es-ES_tradnl"/>
        </w:rPr>
        <w:t xml:space="preserve">: </w:t>
      </w:r>
      <w:r w:rsidR="006D42D6">
        <w:rPr>
          <w:rFonts w:ascii="Calibri Light" w:hAnsi="Calibri Light"/>
          <w:sz w:val="20"/>
          <w:szCs w:val="20"/>
          <w:lang w:val="es-ES_tradnl"/>
        </w:rPr>
        <w:t>Desayuno</w:t>
      </w:r>
    </w:p>
    <w:p w:rsidR="00EB0835" w:rsidRPr="003D5D0F" w:rsidRDefault="00EB0835" w:rsidP="00EB0835">
      <w:pPr>
        <w:jc w:val="both"/>
        <w:rPr>
          <w:rFonts w:ascii="Calibri Light" w:hAnsi="Calibri Light"/>
          <w:sz w:val="20"/>
          <w:szCs w:val="20"/>
          <w:lang w:val="es-ES_tradnl"/>
        </w:rPr>
      </w:pPr>
      <w:r>
        <w:rPr>
          <w:rFonts w:ascii="Calibri Light" w:hAnsi="Calibri Light"/>
          <w:sz w:val="20"/>
          <w:szCs w:val="20"/>
          <w:lang w:val="es-ES_tradnl"/>
        </w:rPr>
        <w:t>1</w:t>
      </w:r>
      <w:r w:rsidR="00190BCD">
        <w:rPr>
          <w:rFonts w:ascii="Calibri Light" w:hAnsi="Calibri Light"/>
          <w:sz w:val="20"/>
          <w:szCs w:val="20"/>
          <w:lang w:val="es-ES_tradnl"/>
        </w:rPr>
        <w:t>1</w:t>
      </w:r>
      <w:r>
        <w:rPr>
          <w:rFonts w:ascii="Calibri Light" w:hAnsi="Calibri Light"/>
          <w:sz w:val="20"/>
          <w:szCs w:val="20"/>
          <w:lang w:val="es-ES_tradnl"/>
        </w:rPr>
        <w:t xml:space="preserve"> – 1</w:t>
      </w:r>
      <w:r w:rsidR="00190BCD">
        <w:rPr>
          <w:rFonts w:ascii="Calibri Light" w:hAnsi="Calibri Light"/>
          <w:sz w:val="20"/>
          <w:szCs w:val="20"/>
          <w:lang w:val="es-ES_tradnl"/>
        </w:rPr>
        <w:t>2</w:t>
      </w:r>
      <w:r w:rsidRPr="003D5D0F">
        <w:rPr>
          <w:rFonts w:ascii="Calibri Light" w:hAnsi="Calibri Light"/>
          <w:sz w:val="20"/>
          <w:szCs w:val="20"/>
          <w:lang w:val="es-ES_tradnl"/>
        </w:rPr>
        <w:t xml:space="preserve">: El enfoque de Transversalidad de género: </w:t>
      </w:r>
    </w:p>
    <w:p w:rsidR="00EB0835" w:rsidRPr="005A02CA" w:rsidRDefault="00EB0835" w:rsidP="005A02CA">
      <w:pPr>
        <w:pStyle w:val="Prrafodelista"/>
        <w:numPr>
          <w:ilvl w:val="0"/>
          <w:numId w:val="2"/>
        </w:numPr>
        <w:tabs>
          <w:tab w:val="left" w:pos="284"/>
        </w:tabs>
        <w:jc w:val="both"/>
        <w:rPr>
          <w:rFonts w:ascii="Calibri Light" w:hAnsi="Calibri Light"/>
          <w:sz w:val="20"/>
          <w:szCs w:val="20"/>
          <w:lang w:val="es-ES_tradnl"/>
        </w:rPr>
      </w:pPr>
      <w:r w:rsidRPr="005A02CA">
        <w:rPr>
          <w:rFonts w:ascii="Calibri Light" w:hAnsi="Calibri Light"/>
          <w:sz w:val="20"/>
          <w:szCs w:val="20"/>
          <w:lang w:val="es-ES_tradnl"/>
        </w:rPr>
        <w:t>Nociones y aspectos generales de la Transversalidad.</w:t>
      </w:r>
    </w:p>
    <w:p w:rsidR="00EB0835" w:rsidRPr="005A02CA" w:rsidRDefault="00EB0835" w:rsidP="005A02CA">
      <w:pPr>
        <w:pStyle w:val="Prrafodelista"/>
        <w:numPr>
          <w:ilvl w:val="0"/>
          <w:numId w:val="2"/>
        </w:numPr>
        <w:tabs>
          <w:tab w:val="left" w:pos="284"/>
        </w:tabs>
        <w:jc w:val="both"/>
        <w:rPr>
          <w:rFonts w:ascii="Calibri Light" w:hAnsi="Calibri Light"/>
          <w:sz w:val="20"/>
          <w:szCs w:val="20"/>
          <w:lang w:val="es-ES_tradnl"/>
        </w:rPr>
      </w:pPr>
      <w:r w:rsidRPr="005A02CA">
        <w:rPr>
          <w:rFonts w:ascii="Calibri Light" w:hAnsi="Calibri Light"/>
          <w:sz w:val="20"/>
          <w:szCs w:val="20"/>
          <w:lang w:val="es-ES_tradnl"/>
        </w:rPr>
        <w:t>La incorporación del enfoque en la implementación de las líneas priorizadas de la estrategia de DDHH de la UE.</w:t>
      </w:r>
    </w:p>
    <w:p w:rsidR="008C7716" w:rsidRPr="003D5D0F" w:rsidRDefault="00EB0835" w:rsidP="008C7716">
      <w:pPr>
        <w:jc w:val="both"/>
        <w:rPr>
          <w:rFonts w:ascii="Calibri Light" w:hAnsi="Calibri Light"/>
          <w:sz w:val="20"/>
          <w:szCs w:val="20"/>
          <w:lang w:val="es-ES_tradnl"/>
        </w:rPr>
      </w:pPr>
      <w:r>
        <w:rPr>
          <w:rFonts w:ascii="Calibri Light" w:hAnsi="Calibri Light"/>
          <w:sz w:val="20"/>
          <w:szCs w:val="20"/>
          <w:lang w:val="es-ES_tradnl"/>
        </w:rPr>
        <w:t>1</w:t>
      </w:r>
      <w:r w:rsidR="00190BCD">
        <w:rPr>
          <w:rFonts w:ascii="Calibri Light" w:hAnsi="Calibri Light"/>
          <w:sz w:val="20"/>
          <w:szCs w:val="20"/>
          <w:lang w:val="es-ES_tradnl"/>
        </w:rPr>
        <w:t>2</w:t>
      </w:r>
      <w:r>
        <w:rPr>
          <w:rFonts w:ascii="Calibri Light" w:hAnsi="Calibri Light"/>
          <w:sz w:val="20"/>
          <w:szCs w:val="20"/>
          <w:lang w:val="es-ES_tradnl"/>
        </w:rPr>
        <w:t xml:space="preserve"> – 12</w:t>
      </w:r>
      <w:r w:rsidR="0033394F" w:rsidRPr="003D5D0F">
        <w:rPr>
          <w:rFonts w:ascii="Calibri Light" w:hAnsi="Calibri Light"/>
          <w:sz w:val="20"/>
          <w:szCs w:val="20"/>
          <w:lang w:val="es-ES_tradnl"/>
        </w:rPr>
        <w:t>:</w:t>
      </w:r>
      <w:r w:rsidR="00190BCD">
        <w:rPr>
          <w:rFonts w:ascii="Calibri Light" w:hAnsi="Calibri Light"/>
          <w:sz w:val="20"/>
          <w:szCs w:val="20"/>
          <w:lang w:val="es-ES_tradnl"/>
        </w:rPr>
        <w:t>3</w:t>
      </w:r>
      <w:r w:rsidR="003D5D0F">
        <w:rPr>
          <w:rFonts w:ascii="Calibri Light" w:hAnsi="Calibri Light"/>
          <w:sz w:val="20"/>
          <w:szCs w:val="20"/>
          <w:lang w:val="es-ES_tradnl"/>
        </w:rPr>
        <w:t>0</w:t>
      </w:r>
      <w:r w:rsidR="0033394F" w:rsidRPr="003D5D0F">
        <w:rPr>
          <w:rFonts w:ascii="Calibri Light" w:hAnsi="Calibri Light"/>
          <w:sz w:val="20"/>
          <w:szCs w:val="20"/>
          <w:lang w:val="es-ES_tradnl"/>
        </w:rPr>
        <w:t>: Espacio para intercambio de experiencias de Transversalidad del enfoque de género en algunos Estados miembros.</w:t>
      </w:r>
      <w:r w:rsidR="008C7716" w:rsidRPr="003D5D0F">
        <w:rPr>
          <w:rFonts w:ascii="Calibri Light" w:hAnsi="Calibri Light"/>
          <w:sz w:val="20"/>
          <w:szCs w:val="20"/>
          <w:lang w:val="es-ES_tradnl"/>
        </w:rPr>
        <w:t xml:space="preserve"> La experiencia de la AECID en Transversalidad.</w:t>
      </w:r>
    </w:p>
    <w:sectPr w:rsidR="008C7716" w:rsidRPr="003D5D0F" w:rsidSect="00D154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C6E96"/>
    <w:multiLevelType w:val="hybridMultilevel"/>
    <w:tmpl w:val="7626EE8E"/>
    <w:lvl w:ilvl="0" w:tplc="24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33643121"/>
    <w:multiLevelType w:val="hybridMultilevel"/>
    <w:tmpl w:val="90FECF0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9212B"/>
    <w:rsid w:val="000D4746"/>
    <w:rsid w:val="00190BCD"/>
    <w:rsid w:val="00285B70"/>
    <w:rsid w:val="002A47AD"/>
    <w:rsid w:val="0033394F"/>
    <w:rsid w:val="0039212B"/>
    <w:rsid w:val="003D5D0F"/>
    <w:rsid w:val="004826C4"/>
    <w:rsid w:val="00486E87"/>
    <w:rsid w:val="004C7D5F"/>
    <w:rsid w:val="0050285D"/>
    <w:rsid w:val="00521EE3"/>
    <w:rsid w:val="00525217"/>
    <w:rsid w:val="0055622F"/>
    <w:rsid w:val="005A02CA"/>
    <w:rsid w:val="005E72AA"/>
    <w:rsid w:val="00666CD9"/>
    <w:rsid w:val="006D42D6"/>
    <w:rsid w:val="00750CAB"/>
    <w:rsid w:val="0080794E"/>
    <w:rsid w:val="008C7716"/>
    <w:rsid w:val="009F41C5"/>
    <w:rsid w:val="00A01E8F"/>
    <w:rsid w:val="00A822A1"/>
    <w:rsid w:val="00B8760D"/>
    <w:rsid w:val="00C431B2"/>
    <w:rsid w:val="00D154F9"/>
    <w:rsid w:val="00D6668D"/>
    <w:rsid w:val="00DA5906"/>
    <w:rsid w:val="00E15B79"/>
    <w:rsid w:val="00E8387A"/>
    <w:rsid w:val="00EB0835"/>
    <w:rsid w:val="00F40EF7"/>
    <w:rsid w:val="00FA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3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Salcedo</dc:creator>
  <cp:lastModifiedBy>emilia.arredondo</cp:lastModifiedBy>
  <cp:revision>2</cp:revision>
  <cp:lastPrinted>2014-04-21T16:14:00Z</cp:lastPrinted>
  <dcterms:created xsi:type="dcterms:W3CDTF">2014-05-23T22:32:00Z</dcterms:created>
  <dcterms:modified xsi:type="dcterms:W3CDTF">2014-05-23T22:32:00Z</dcterms:modified>
</cp:coreProperties>
</file>